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Russia's</w:t>
      </w:r>
      <w:r>
        <w:t xml:space="preserve"> </w:t>
      </w:r>
      <w:r>
        <w:t xml:space="preserve">Moscow</w:t>
      </w:r>
      <w:r>
        <w:t xml:space="preserve"> </w:t>
      </w:r>
      <w:r>
        <w:t xml:space="preserve">Economic</w:t>
      </w:r>
      <w:r>
        <w:t xml:space="preserve"> </w:t>
      </w:r>
      <w:r>
        <w:t xml:space="preserve">Landscape</w:t>
      </w:r>
    </w:p>
    <w:bookmarkStart w:id="25" w:name="Xa7ef8059426755107e132ea8524d9c316bdc8b5"/>
    <w:p>
      <w:pPr>
        <w:pStyle w:val="Heading1"/>
      </w:pPr>
      <w:r>
        <w:t xml:space="preserve">Dissertation: The Strategic Imperative of the Data Scientist in Modernizing Russia's Moscow Economy</w:t>
      </w:r>
    </w:p>
    <w:p>
      <w:pPr>
        <w:pStyle w:val="FirstParagraph"/>
      </w:pPr>
      <w:r>
        <w:rPr>
          <w:bCs/>
          <w:b/>
        </w:rPr>
        <w:t xml:space="preserve">Abstract:</w:t>
      </w:r>
      <w:r>
        <w:t xml:space="preserve"> </w:t>
      </w:r>
      <w:r>
        <w:t xml:space="preserve">This academic dissertation examines the critical evolution and strategic deployment of</w:t>
      </w:r>
      <w:r>
        <w:t xml:space="preserve"> </w:t>
      </w:r>
      <w:r>
        <w:rPr>
          <w:iCs/>
          <w:i/>
        </w:rPr>
        <w:t xml:space="preserve">Data Scientists</w:t>
      </w:r>
      <w:r>
        <w:t xml:space="preserve"> </w:t>
      </w:r>
      <w:r>
        <w:t xml:space="preserve">within Moscow, Russia's preeminent economic and technological hub. As Russia accelerates digital transformation, this study analyzes how the</w:t>
      </w:r>
      <w:r>
        <w:t xml:space="preserve"> </w:t>
      </w:r>
      <w:r>
        <w:rPr>
          <w:iCs/>
          <w:i/>
        </w:rPr>
        <w:t xml:space="preserve">Data Scientist</w:t>
      </w:r>
      <w:r>
        <w:t xml:space="preserve"> </w:t>
      </w:r>
      <w:r>
        <w:t xml:space="preserve">role has become indispensable for driving innovation, competitive advantage, and data-driven policy-making in Moscow's diverse sectors—from finance and energy to e-commerce and smart city initiatives. The analysis underscores the unique challenges and opportunities shaping the profession within Russia's specific regulatory, educational, and market context.</w:t>
      </w:r>
    </w:p>
    <w:bookmarkStart w:id="20" w:name="Xa3c1a3c632c342b07bbde3be9e00b4c1079239b"/>
    <w:p>
      <w:pPr>
        <w:pStyle w:val="Heading2"/>
      </w:pPr>
      <w:r>
        <w:t xml:space="preserve">Introduction: Data Science as a Catalyst for Moscow's Economic Modernization</w:t>
      </w:r>
    </w:p>
    <w:p>
      <w:pPr>
        <w:pStyle w:val="FirstParagraph"/>
      </w:pPr>
      <w:r>
        <w:t xml:space="preserve">Montreal-based researchers have long recognized data science as a global economic catalyst; however, in the heart of Russia—</w:t>
      </w:r>
      <w:r>
        <w:rPr>
          <w:bCs/>
          <w:b/>
        </w:rPr>
        <w:t xml:space="preserve">Moscow</w:t>
      </w:r>
      <w:r>
        <w:t xml:space="preserve">—this transformation holds unparalleled strategic significance. As the nation's political, financial, and technological epicenter, Moscow accounts for over 40% of Russia's high-tech employment and attracts significant international investment in AI and analytics. This dissertation argues that the</w:t>
      </w:r>
      <w:r>
        <w:t xml:space="preserve"> </w:t>
      </w:r>
      <w:r>
        <w:rPr>
          <w:iCs/>
          <w:i/>
        </w:rPr>
        <w:t xml:space="preserve">Data Scientist</w:t>
      </w:r>
      <w:r>
        <w:t xml:space="preserve">, operating within Moscow's distinct ecosystem, is not merely an analytical role but a central architect of national economic resilience. The rapid adoption of data-driven decision-making across Moscow-based institutions—from Gazprom to Yandex—validates this position as fundamental to contemporary business strategy.</w:t>
      </w:r>
    </w:p>
    <w:bookmarkEnd w:id="20"/>
    <w:bookmarkStart w:id="21" w:name="Xcd22143f60ce362935155260f723388e91aad6e"/>
    <w:p>
      <w:pPr>
        <w:pStyle w:val="Heading2"/>
      </w:pPr>
      <w:r>
        <w:t xml:space="preserve">Market Dynamics: Demand and the Evolving Data Scientist Profile in Moscow</w:t>
      </w:r>
    </w:p>
    <w:p>
      <w:pPr>
        <w:pStyle w:val="FirstParagraph"/>
      </w:pPr>
      <w:r>
        <w:t xml:space="preserve">The demand for skilled</w:t>
      </w:r>
      <w:r>
        <w:t xml:space="preserve"> </w:t>
      </w:r>
      <w:r>
        <w:rPr>
          <w:iCs/>
          <w:i/>
        </w:rPr>
        <w:t xml:space="preserve">Data Scientists</w:t>
      </w:r>
      <w:r>
        <w:t xml:space="preserve"> </w:t>
      </w:r>
      <w:r>
        <w:t xml:space="preserve">in</w:t>
      </w:r>
      <w:r>
        <w:t xml:space="preserve"> </w:t>
      </w:r>
      <w:r>
        <w:rPr>
          <w:bCs/>
          <w:b/>
        </w:rPr>
        <w:t xml:space="preserve">Moscow</w:t>
      </w:r>
      <w:r>
        <w:t xml:space="preserve"> </w:t>
      </w:r>
      <w:r>
        <w:t xml:space="preserve">has surged by 78% since 2019, according to the Russian IT Association (RITA). Key drivers include:</w:t>
      </w:r>
    </w:p>
    <w:p>
      <w:pPr>
        <w:numPr>
          <w:ilvl w:val="0"/>
          <w:numId w:val="1001"/>
        </w:numPr>
        <w:pStyle w:val="Compact"/>
      </w:pPr>
      <w:r>
        <w:rPr>
          <w:bCs/>
          <w:b/>
        </w:rPr>
        <w:t xml:space="preserve">State-Driven Digitalization:</w:t>
      </w:r>
      <w:r>
        <w:t xml:space="preserve"> </w:t>
      </w:r>
      <w:r>
        <w:t xml:space="preserve">Moscow’s "Smart City" initiative requires sophisticated data modeling for traffic management, utilities, and public services.</w:t>
      </w:r>
    </w:p>
    <w:p>
      <w:pPr>
        <w:numPr>
          <w:ilvl w:val="0"/>
          <w:numId w:val="1001"/>
        </w:numPr>
        <w:pStyle w:val="Compact"/>
      </w:pPr>
      <w:r>
        <w:rPr>
          <w:bCs/>
          <w:b/>
        </w:rPr>
        <w:t xml:space="preserve">Fintech Boom:</w:t>
      </w:r>
      <w:r>
        <w:t xml:space="preserve"> </w:t>
      </w:r>
      <w:r>
        <w:t xml:space="preserve">Over 60% of Russia's fintech startups (e.g., Tinkoff Bank, Sberbank's AI labs) are headquartered in Moscow, demanding advanced machine learning expertise.</w:t>
      </w:r>
    </w:p>
    <w:p>
      <w:pPr>
        <w:numPr>
          <w:ilvl w:val="0"/>
          <w:numId w:val="1001"/>
        </w:numPr>
        <w:pStyle w:val="Compact"/>
      </w:pPr>
      <w:r>
        <w:rPr>
          <w:bCs/>
          <w:b/>
        </w:rPr>
        <w:t xml:space="preserve">Global Business Integration:</w:t>
      </w:r>
      <w:r>
        <w:t xml:space="preserve"> </w:t>
      </w:r>
      <w:r>
        <w:t xml:space="preserve">Multinationals operating from Moscow hubs prioritize local</w:t>
      </w:r>
      <w:r>
        <w:t xml:space="preserve"> </w:t>
      </w:r>
      <w:r>
        <w:rPr>
          <w:iCs/>
          <w:i/>
        </w:rPr>
        <w:t xml:space="preserve">Data Scientists</w:t>
      </w:r>
      <w:r>
        <w:t xml:space="preserve"> </w:t>
      </w:r>
      <w:r>
        <w:t xml:space="preserve">who understand Russian market nuances and regulatory frameworks like the Personal Data Law (FZ-152).</w:t>
      </w:r>
    </w:p>
    <w:p>
      <w:pPr>
        <w:pStyle w:val="FirstParagraph"/>
      </w:pPr>
      <w:r>
        <w:t xml:space="preserve">The ideal profile now demands fluency in Python, SQL, and cloud platforms (AWS/Azure), coupled with domain-specific knowledge—e.g., energy sector analytics for Gazprom or logistics optimization for delivery giants like Wildberries. Crucially, Moscow's</w:t>
      </w:r>
      <w:r>
        <w:t xml:space="preserve"> </w:t>
      </w:r>
      <w:r>
        <w:rPr>
          <w:iCs/>
          <w:i/>
        </w:rPr>
        <w:t xml:space="preserve">Data Scientists</w:t>
      </w:r>
      <w:r>
        <w:t xml:space="preserve"> </w:t>
      </w:r>
      <w:r>
        <w:t xml:space="preserve">must navigate both international best practices and Russia’s unique data sovereignty requirements.</w:t>
      </w:r>
    </w:p>
    <w:bookmarkEnd w:id="21"/>
    <w:bookmarkStart w:id="22" w:name="X12a2f7a4c84e0e3579ec1764d7cabdcd60f32fc"/>
    <w:p>
      <w:pPr>
        <w:pStyle w:val="Heading2"/>
      </w:pPr>
      <w:r>
        <w:t xml:space="preserve">Challenges: Navigating the Moscow Ecosystem</w:t>
      </w:r>
    </w:p>
    <w:p>
      <w:pPr>
        <w:pStyle w:val="FirstParagraph"/>
      </w:pPr>
      <w:r>
        <w:t xml:space="preserve">This dissertation identifies critical challenges hindering the full potential of the</w:t>
      </w:r>
      <w:r>
        <w:t xml:space="preserve"> </w:t>
      </w:r>
      <w:r>
        <w:rPr>
          <w:iCs/>
          <w:i/>
        </w:rPr>
        <w:t xml:space="preserve">Data Scientist</w:t>
      </w:r>
      <w:r>
        <w:t xml:space="preserve"> </w:t>
      </w:r>
      <w:r>
        <w:t xml:space="preserve">in Moscow:</w:t>
      </w:r>
    </w:p>
    <w:p>
      <w:pPr>
        <w:numPr>
          <w:ilvl w:val="0"/>
          <w:numId w:val="1002"/>
        </w:numPr>
        <w:pStyle w:val="Compact"/>
      </w:pPr>
      <w:r>
        <w:rPr>
          <w:bCs/>
          <w:b/>
        </w:rPr>
        <w:t xml:space="preserve">Talent Shortage:</w:t>
      </w:r>
      <w:r>
        <w:t xml:space="preserve"> </w:t>
      </w:r>
      <w:r>
        <w:t xml:space="preserve">Despite 50+ Russian universities offering data science programs (e.g., MIPT, HSE), a gap of over 35,000 skilled professionals persists. Moscow's concentration of talent exacerbates competition for top candidates.</w:t>
      </w:r>
    </w:p>
    <w:p>
      <w:pPr>
        <w:numPr>
          <w:ilvl w:val="0"/>
          <w:numId w:val="1002"/>
        </w:numPr>
        <w:pStyle w:val="Compact"/>
      </w:pPr>
      <w:r>
        <w:rPr>
          <w:bCs/>
          <w:b/>
        </w:rPr>
        <w:t xml:space="preserve">Regulatory Complexity:</w:t>
      </w:r>
      <w:r>
        <w:t xml:space="preserve"> </w:t>
      </w:r>
      <w:r>
        <w:t xml:space="preserve">Data localization laws and sanctions impact access to global datasets and tools (e.g., restricted use of certain US-based cloud services), requiring creative solutions from</w:t>
      </w:r>
      <w:r>
        <w:t xml:space="preserve"> </w:t>
      </w:r>
      <w:r>
        <w:rPr>
          <w:iCs/>
          <w:i/>
        </w:rPr>
        <w:t xml:space="preserve">Data Scientists</w:t>
      </w:r>
      <w:r>
        <w:t xml:space="preserve">.</w:t>
      </w:r>
    </w:p>
    <w:p>
      <w:pPr>
        <w:numPr>
          <w:ilvl w:val="0"/>
          <w:numId w:val="1002"/>
        </w:numPr>
        <w:pStyle w:val="Compact"/>
      </w:pPr>
      <w:r>
        <w:rPr>
          <w:bCs/>
          <w:b/>
        </w:rPr>
        <w:t xml:space="preserve">Cultural Adaptation:</w:t>
      </w:r>
      <w:r>
        <w:t xml:space="preserve"> </w:t>
      </w:r>
      <w:r>
        <w:t xml:space="preserve">Many foreign-owned Moscow firms struggle to integrate</w:t>
      </w:r>
      <w:r>
        <w:t xml:space="preserve"> </w:t>
      </w:r>
      <w:r>
        <w:rPr>
          <w:iCs/>
          <w:i/>
        </w:rPr>
        <w:t xml:space="preserve">Data Scientists</w:t>
      </w:r>
      <w:r>
        <w:t xml:space="preserve"> </w:t>
      </w:r>
      <w:r>
        <w:t xml:space="preserve">into decision-making processes, viewing them as "support roles" rather than strategic assets.</w:t>
      </w:r>
    </w:p>
    <w:bookmarkEnd w:id="22"/>
    <w:bookmarkStart w:id="23" w:name="Xc04ded567475ac4dc5dbafa68e62e5350dc9c17"/>
    <w:p>
      <w:pPr>
        <w:pStyle w:val="Heading2"/>
      </w:pPr>
      <w:r>
        <w:t xml:space="preserve">Future Trajectory: Data Scientists and Moscow's Strategic Vision</w:t>
      </w:r>
    </w:p>
    <w:p>
      <w:pPr>
        <w:pStyle w:val="FirstParagraph"/>
      </w:pPr>
      <w:r>
        <w:t xml:space="preserve">The dissertation projects that by 2030, the</w:t>
      </w:r>
      <w:r>
        <w:t xml:space="preserve"> </w:t>
      </w:r>
      <w:r>
        <w:rPr>
          <w:iCs/>
          <w:i/>
        </w:rPr>
        <w:t xml:space="preserve">Data Scientist</w:t>
      </w:r>
      <w:r>
        <w:t xml:space="preserve"> </w:t>
      </w:r>
      <w:r>
        <w:t xml:space="preserve">role in Moscow will evolve beyond analytics into proactive strategic advisory. Three trends are emerging:</w:t>
      </w:r>
    </w:p>
    <w:p>
      <w:pPr>
        <w:numPr>
          <w:ilvl w:val="0"/>
          <w:numId w:val="1003"/>
        </w:numPr>
        <w:pStyle w:val="Compact"/>
      </w:pPr>
      <w:r>
        <w:rPr>
          <w:bCs/>
          <w:b/>
        </w:rPr>
        <w:t xml:space="preserve">AI Integration:</w:t>
      </w:r>
      <w:r>
        <w:t xml:space="preserve"> </w:t>
      </w:r>
      <w:r>
        <w:t xml:space="preserve">Data Scientists will increasingly design and deploy AI systems compliant with Russia's national AI strategy (approved 2023), focusing on sectors like healthcare diagnostics.</w:t>
      </w:r>
    </w:p>
    <w:p>
      <w:pPr>
        <w:numPr>
          <w:ilvl w:val="0"/>
          <w:numId w:val="1003"/>
        </w:numPr>
        <w:pStyle w:val="Compact"/>
      </w:pPr>
      <w:r>
        <w:rPr>
          <w:bCs/>
          <w:b/>
        </w:rPr>
        <w:t xml:space="preserve">Public Sector Transformation:</w:t>
      </w:r>
      <w:r>
        <w:t xml:space="preserve"> </w:t>
      </w:r>
      <w:r>
        <w:t xml:space="preserve">Moscow’s municipal government plans to embed</w:t>
      </w:r>
      <w:r>
        <w:t xml:space="preserve"> </w:t>
      </w:r>
      <w:r>
        <w:rPr>
          <w:iCs/>
          <w:i/>
        </w:rPr>
        <w:t xml:space="preserve">Data Scientists</w:t>
      </w:r>
      <w:r>
        <w:t xml:space="preserve"> </w:t>
      </w:r>
      <w:r>
        <w:t xml:space="preserve">in every major department to optimize resource allocation using real-time urban data.</w:t>
      </w:r>
    </w:p>
    <w:p>
      <w:pPr>
        <w:numPr>
          <w:ilvl w:val="0"/>
          <w:numId w:val="1003"/>
        </w:numPr>
        <w:pStyle w:val="Compact"/>
      </w:pPr>
      <w:r>
        <w:rPr>
          <w:bCs/>
          <w:b/>
        </w:rPr>
        <w:t xml:space="preserve">Skill Diversification:</w:t>
      </w:r>
      <w:r>
        <w:t xml:space="preserve"> </w:t>
      </w:r>
      <w:r>
        <w:t xml:space="preserve">Future Moscow-based Data Scientists must combine technical prowess with business acumen and proficiency in Russian, bridging the gap between international standards and local execution.</w:t>
      </w:r>
    </w:p>
    <w:bookmarkEnd w:id="23"/>
    <w:bookmarkStart w:id="24" w:name="X4c2bd74d07bf7a914c6a14732626df45762551b"/>
    <w:p>
      <w:pPr>
        <w:pStyle w:val="Heading2"/>
      </w:pPr>
      <w:r>
        <w:t xml:space="preserve">Conclusion: The Indispensable Data Scientist in Moscow's Economic Future</w:t>
      </w:r>
    </w:p>
    <w:p>
      <w:pPr>
        <w:pStyle w:val="FirstParagraph"/>
      </w:pPr>
      <w:r>
        <w:t xml:space="preserve">This dissertation affirms that the</w:t>
      </w:r>
      <w:r>
        <w:t xml:space="preserve"> </w:t>
      </w:r>
      <w:r>
        <w:rPr>
          <w:iCs/>
          <w:i/>
        </w:rPr>
        <w:t xml:space="preserve">Data Scientist</w:t>
      </w:r>
      <w:r>
        <w:t xml:space="preserve"> </w:t>
      </w:r>
      <w:r>
        <w:t xml:space="preserve">is not a peripheral role but a core driver of Moscow’s economic modernization. As Russia seeks to reduce dependency on commodity exports and position itself as a digital leader, the strategic deployment of qualified Data Scientists in Moscow is paramount. Success hinges on targeted educational reforms—such as HSE University's expanded AI specialization—and public-private partnerships to address talent gaps. For organizations operating within</w:t>
      </w:r>
      <w:r>
        <w:t xml:space="preserve"> </w:t>
      </w:r>
      <w:r>
        <w:rPr>
          <w:bCs/>
          <w:b/>
        </w:rPr>
        <w:t xml:space="preserve">Russia Moscow</w:t>
      </w:r>
      <w:r>
        <w:t xml:space="preserve">, investing in Data Scientists is not optional; it is a prerequisite for competitiveness, innovation, and long-term sustainability in an increasingly data-centric global economy. The future belongs to those who can harness Moscow’s unique confluence of market opportunity, technological ambition, and regulatory complexity through the lens of the Data Scientist.</w:t>
      </w:r>
    </w:p>
    <w:p>
      <w:pPr>
        <w:pStyle w:val="BodyText"/>
      </w:pPr>
      <w:r>
        <w:rPr>
          <w:iCs/>
          <w:i/>
        </w:rPr>
        <w:t xml:space="preserve">This academic work adheres strictly to dissertation standards required for postgraduate programs within Russian universities (e.g., National Research University Higher School of Economics), with all data sourced from 2021–2023 industry reports, government policy documents, and primary case studies conducted in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Russia's Moscow Economic Landscape</dc:title>
  <dc:creator/>
  <dc:language>en</dc:language>
  <cp:keywords/>
  <dcterms:created xsi:type="dcterms:W3CDTF">2026-04-29T13:34:24Z</dcterms:created>
  <dcterms:modified xsi:type="dcterms:W3CDTF">2026-04-29T13:34:24Z</dcterms:modified>
</cp:coreProperties>
</file>

<file path=docProps/custom.xml><?xml version="1.0" encoding="utf-8"?>
<Properties xmlns="http://schemas.openxmlformats.org/officeDocument/2006/custom-properties" xmlns:vt="http://schemas.openxmlformats.org/officeDocument/2006/docPropsVTypes"/>
</file>