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Advancing</w:t>
      </w:r>
      <w:r>
        <w:t xml:space="preserve"> </w:t>
      </w:r>
      <w:r>
        <w:t xml:space="preserve">Saudi</w:t>
      </w:r>
      <w:r>
        <w:t xml:space="preserve"> </w:t>
      </w:r>
      <w:r>
        <w:t xml:space="preserve">Arabia's</w:t>
      </w:r>
      <w:r>
        <w:t xml:space="preserve"> </w:t>
      </w:r>
      <w:r>
        <w:t xml:space="preserve">Vision</w:t>
      </w:r>
      <w:r>
        <w:t xml:space="preserve"> </w:t>
      </w:r>
      <w:r>
        <w:t xml:space="preserve">2030</w:t>
      </w:r>
      <w:r>
        <w:t xml:space="preserve"> </w:t>
      </w:r>
      <w:r>
        <w:t xml:space="preserve">through</w:t>
      </w:r>
      <w:r>
        <w:t xml:space="preserve"> </w:t>
      </w:r>
      <w:r>
        <w:t xml:space="preserve">Riyadh's</w:t>
      </w:r>
      <w:r>
        <w:t xml:space="preserve"> </w:t>
      </w:r>
      <w:r>
        <w:t xml:space="preserve">Digital</w:t>
      </w:r>
      <w:r>
        <w:t xml:space="preserve"> </w:t>
      </w:r>
      <w:r>
        <w:t xml:space="preserve">Transformation</w:t>
      </w:r>
    </w:p>
    <w:bookmarkStart w:id="28" w:name="X3a11c68459ffc80715192b316bedec410432f31"/>
    <w:p>
      <w:pPr>
        <w:pStyle w:val="Heading1"/>
      </w:pPr>
      <w:r>
        <w:t xml:space="preserve">Dissertation: The Strategic Role of Data Scientists in Advancing Saudi Arabia's Vision 2030 through Riyadh's Digital Transformation</w:t>
      </w:r>
    </w:p>
    <w:bookmarkStart w:id="20" w:name="abstract"/>
    <w:p>
      <w:pPr>
        <w:pStyle w:val="Heading2"/>
      </w:pPr>
      <w:r>
        <w:t xml:space="preserve">Abstract</w:t>
      </w:r>
    </w:p>
    <w:p>
      <w:pPr>
        <w:pStyle w:val="FirstParagraph"/>
      </w:pPr>
      <w:r>
        <w:t xml:space="preserve">This dissertation examines the critical role of the Data Scientist within the socio-economic framework of Saudi Arabia, with a specific focus on Riyadh as the epicenter of national digital transformation. As Saudi Arabia advances its Vision 2030 initiative, Riyadh emerges as a dynamic hub where Data Scientists are pivotal in converting vast data assets into strategic business intelligence and public service innovation. This study explores the evolving demands on Data Scientists in the Saudi context, analyzes current talent gaps, and proposes pathways for enhancing their contribution to national objectives within Riyadh's rapidly expanding tech ecosystem.</w:t>
      </w:r>
    </w:p>
    <w:bookmarkEnd w:id="20"/>
    <w:bookmarkStart w:id="21" w:name="Xbc01a35b03ab3f3c4562362025ba515cc4979cb"/>
    <w:p>
      <w:pPr>
        <w:pStyle w:val="Heading2"/>
      </w:pPr>
      <w:r>
        <w:t xml:space="preserve">1. Introduction: The Imperative for Data Science in Saudi Arabia</w:t>
      </w:r>
    </w:p>
    <w:p>
      <w:pPr>
        <w:pStyle w:val="FirstParagraph"/>
      </w:pPr>
      <w:r>
        <w:t xml:space="preserve">Saudi Arabia's Vision 2030 represents a comprehensive blueprint for economic diversification and digital empowerment, fundamentally reliant on data-driven decision-making. At the heart of this transformation lies Riyadh, the Kingdom's capital and burgeoning tech capital, where government entities like the Saudi Data and AI Authority (SDAIA) and private sector giants are aggressively scaling data initiatives. The term "Data Scientist" has transitioned from a niche technical role to a strategic imperative across sectors including healthcare, finance, smart city management (e.g., NEOM), and energy. This dissertation argues that the effective deployment of Data Scientists in Riyadh is not merely advantageous but essential for achieving the tangible milestones outlined in Vision 2030.</w:t>
      </w:r>
    </w:p>
    <w:bookmarkEnd w:id="21"/>
    <w:bookmarkStart w:id="22" w:name="Xa7f4a2cf2a41af67c7387f7f9a808e40b45432d"/>
    <w:p>
      <w:pPr>
        <w:pStyle w:val="Heading2"/>
      </w:pPr>
      <w:r>
        <w:t xml:space="preserve">2. The Unique Context: Data Science in Saudi Arabia Riyadh</w:t>
      </w:r>
    </w:p>
    <w:p>
      <w:pPr>
        <w:pStyle w:val="FirstParagraph"/>
      </w:pPr>
      <w:r>
        <w:t xml:space="preserve">Riyadh’s environment presents distinct opportunities and challenges for the Data Scientist. Unlike global tech hubs, Riyadh’s data landscape is characterized by:</w:t>
      </w:r>
    </w:p>
    <w:p>
      <w:pPr>
        <w:numPr>
          <w:ilvl w:val="0"/>
          <w:numId w:val="1001"/>
        </w:numPr>
        <w:pStyle w:val="Compact"/>
      </w:pPr>
      <w:r>
        <w:rPr>
          <w:bCs/>
          <w:b/>
        </w:rPr>
        <w:t xml:space="preserve">Strategic National Priorities:</w:t>
      </w:r>
      <w:r>
        <w:t xml:space="preserve"> </w:t>
      </w:r>
      <w:r>
        <w:t xml:space="preserve">Focus on localizing insights for Saudi demographics, cultural contexts, and government service optimization (e.g., optimizing public transportation via traffic pattern analysis).</w:t>
      </w:r>
    </w:p>
    <w:p>
      <w:pPr>
        <w:numPr>
          <w:ilvl w:val="0"/>
          <w:numId w:val="1001"/>
        </w:numPr>
        <w:pStyle w:val="Compact"/>
      </w:pPr>
      <w:r>
        <w:rPr>
          <w:bCs/>
          <w:b/>
        </w:rPr>
        <w:t xml:space="preserve">Rapid Infrastructure Growth:</w:t>
      </w:r>
      <w:r>
        <w:t xml:space="preserve"> </w:t>
      </w:r>
      <w:r>
        <w:t xml:space="preserve">Massive investments in data centers (e.g., Riyadh Data Center), 5G networks, and IoT sensors across the city generate unprecedented data volumes requiring specialized analysis.</w:t>
      </w:r>
    </w:p>
    <w:p>
      <w:pPr>
        <w:numPr>
          <w:ilvl w:val="0"/>
          <w:numId w:val="1001"/>
        </w:numPr>
        <w:pStyle w:val="Compact"/>
      </w:pPr>
      <w:r>
        <w:rPr>
          <w:bCs/>
          <w:b/>
        </w:rPr>
        <w:t xml:space="preserve">Cultural &amp; Regulatory Nuances:</w:t>
      </w:r>
      <w:r>
        <w:t xml:space="preserve"> </w:t>
      </w:r>
      <w:r>
        <w:t xml:space="preserve">Data Scientists must navigate Saudi regulations, language preferences (Arabic/English), and societal norms when designing models for public or consumer-facing applications.</w:t>
      </w:r>
    </w:p>
    <w:bookmarkEnd w:id="22"/>
    <w:bookmarkStart w:id="23" w:name="Xfc1050282e2ea47deb6f5068c122174b8ca631e"/>
    <w:p>
      <w:pPr>
        <w:pStyle w:val="Heading2"/>
      </w:pPr>
      <w:r>
        <w:t xml:space="preserve">3. The Evolving Skillset: Beyond Technical Proficiency</w:t>
      </w:r>
    </w:p>
    <w:p>
      <w:pPr>
        <w:pStyle w:val="FirstParagraph"/>
      </w:pPr>
      <w:r>
        <w:t xml:space="preserve">The role of the Data Scientist in Saudi Arabia Riyadh demands more than advanced statistics and programming. This dissertation identifies three critical, context-specific dimensions:</w:t>
      </w:r>
    </w:p>
    <w:p>
      <w:pPr>
        <w:numPr>
          <w:ilvl w:val="0"/>
          <w:numId w:val="1002"/>
        </w:numPr>
        <w:pStyle w:val="Compact"/>
      </w:pPr>
      <w:r>
        <w:rPr>
          <w:bCs/>
          <w:b/>
        </w:rPr>
        <w:t xml:space="preserve">Domain Expertise:</w:t>
      </w:r>
      <w:r>
        <w:t xml:space="preserve"> </w:t>
      </w:r>
      <w:r>
        <w:t xml:space="preserve">Understanding local sectors—such as oil and gas (Saudi Aramco’s digital initiatives), healthcare (King Abdullah International Medical Research Center), or tourism—is non-negotiable for relevant insights.</w:t>
      </w:r>
    </w:p>
    <w:p>
      <w:pPr>
        <w:numPr>
          <w:ilvl w:val="0"/>
          <w:numId w:val="1002"/>
        </w:numPr>
        <w:pStyle w:val="Compact"/>
      </w:pPr>
      <w:r>
        <w:rPr>
          <w:bCs/>
          <w:b/>
        </w:rPr>
        <w:t xml:space="preserve">Cross-Cultural Communication:</w:t>
      </w:r>
      <w:r>
        <w:t xml:space="preserve"> </w:t>
      </w:r>
      <w:r>
        <w:t xml:space="preserve">Data Scientists must translate complex findings into actionable strategies for Saudi executives and government stakeholders, often requiring fluency in Arabic business communication.</w:t>
      </w:r>
    </w:p>
    <w:p>
      <w:pPr>
        <w:numPr>
          <w:ilvl w:val="0"/>
          <w:numId w:val="1002"/>
        </w:numPr>
        <w:pStyle w:val="Compact"/>
      </w:pPr>
      <w:r>
        <w:rPr>
          <w:bCs/>
          <w:b/>
        </w:rPr>
        <w:t xml:space="preserve">Compliance &amp; Ethics:</w:t>
      </w:r>
      <w:r>
        <w:t xml:space="preserve"> </w:t>
      </w:r>
      <w:r>
        <w:t xml:space="preserve">Adherence to the Kingdom’s evolving data governance framework (e.g., Saudi Data Governance Framework) is paramount, especially with increasing focus on data privacy under the Personal Data Protection Law (PDPL).</w:t>
      </w:r>
    </w:p>
    <w:bookmarkEnd w:id="23"/>
    <w:bookmarkStart w:id="24" w:name="addressing-the-talent-gap-in-riyadh"/>
    <w:p>
      <w:pPr>
        <w:pStyle w:val="Heading2"/>
      </w:pPr>
      <w:r>
        <w:t xml:space="preserve">4. Addressing the Talent Gap in Riyadh</w:t>
      </w:r>
    </w:p>
    <w:p>
      <w:pPr>
        <w:pStyle w:val="FirstParagraph"/>
      </w:pPr>
      <w:r>
        <w:t xml:space="preserve">Despite ambitious goals, Saudi Arabia faces a significant shortage of locally trained Data Scientists capable of meeting Riyadh’s demand. This dissertation analyzes key barriers:</w:t>
      </w:r>
    </w:p>
    <w:p>
      <w:pPr>
        <w:numPr>
          <w:ilvl w:val="0"/>
          <w:numId w:val="1003"/>
        </w:numPr>
        <w:pStyle w:val="Compact"/>
      </w:pPr>
      <w:r>
        <w:rPr>
          <w:bCs/>
          <w:b/>
        </w:rPr>
        <w:t xml:space="preserve">Educational Mismatch:</w:t>
      </w:r>
      <w:r>
        <w:t xml:space="preserve"> </w:t>
      </w:r>
      <w:r>
        <w:t xml:space="preserve">While universities like KAUST and King Saud University now offer data science programs (e.g., SDAIA’s partnership with 10 universities), curricula often lack sufficient industry integration and Saudi-specific case studies.</w:t>
      </w:r>
    </w:p>
    <w:p>
      <w:pPr>
        <w:numPr>
          <w:ilvl w:val="0"/>
          <w:numId w:val="1003"/>
        </w:numPr>
        <w:pStyle w:val="Compact"/>
      </w:pPr>
      <w:r>
        <w:rPr>
          <w:bCs/>
          <w:b/>
        </w:rPr>
        <w:t xml:space="preserve">Retention Challenges:</w:t>
      </w:r>
      <w:r>
        <w:t xml:space="preserve"> </w:t>
      </w:r>
      <w:r>
        <w:t xml:space="preserve">Competition from global firms for specialized talent necessitates enhanced local career paths, competitive compensation aligned with Riyadh’s cost-of-living, and clear growth trajectories within Saudi enterprises.</w:t>
      </w:r>
    </w:p>
    <w:p>
      <w:pPr>
        <w:numPr>
          <w:ilvl w:val="0"/>
          <w:numId w:val="1003"/>
        </w:numPr>
        <w:pStyle w:val="Compact"/>
      </w:pPr>
      <w:r>
        <w:rPr>
          <w:bCs/>
          <w:b/>
        </w:rPr>
        <w:t xml:space="preserve">Cultural Adaptation:</w:t>
      </w:r>
      <w:r>
        <w:t xml:space="preserve"> </w:t>
      </w:r>
      <w:r>
        <w:t xml:space="preserve">International Data Scientists may struggle to navigate Riyadh's workplace dynamics; conversely, local talent often lacks exposure to cutting-edge global methodologies without targeted upskilling programs.</w:t>
      </w:r>
    </w:p>
    <w:bookmarkEnd w:id="24"/>
    <w:bookmarkStart w:id="25" w:name="Xe54c22fe951691213cdee238a2c528bdfb53ae5"/>
    <w:p>
      <w:pPr>
        <w:pStyle w:val="Heading2"/>
      </w:pPr>
      <w:r>
        <w:t xml:space="preserve">5. The Data Scientist as Catalyst for Vision 2030 in Riyadh</w:t>
      </w:r>
    </w:p>
    <w:p>
      <w:pPr>
        <w:pStyle w:val="FirstParagraph"/>
      </w:pPr>
      <w:r>
        <w:t xml:space="preserve">Riyadh’s success in achieving Vision 2030 hinges on the Data Scientist’s ability to drive measurable outcomes. This dissertation highlights three transformative examples:</w:t>
      </w:r>
    </w:p>
    <w:p>
      <w:pPr>
        <w:numPr>
          <w:ilvl w:val="0"/>
          <w:numId w:val="1004"/>
        </w:numPr>
        <w:pStyle w:val="Compact"/>
      </w:pPr>
      <w:r>
        <w:rPr>
          <w:bCs/>
          <w:b/>
        </w:rPr>
        <w:t xml:space="preserve">Smart City Optimization:</w:t>
      </w:r>
      <w:r>
        <w:t xml:space="preserve"> </w:t>
      </w:r>
      <w:r>
        <w:t xml:space="preserve">Data Scientists analyzing traffic and energy data across Riyadh are directly contributing to reduced congestion and carbon footprint targets.</w:t>
      </w:r>
    </w:p>
    <w:p>
      <w:pPr>
        <w:numPr>
          <w:ilvl w:val="0"/>
          <w:numId w:val="1004"/>
        </w:numPr>
        <w:pStyle w:val="Compact"/>
      </w:pPr>
      <w:r>
        <w:rPr>
          <w:bCs/>
          <w:b/>
        </w:rPr>
        <w:t xml:space="preserve">Public Health Innovation:</w:t>
      </w:r>
      <w:r>
        <w:t xml:space="preserve"> </w:t>
      </w:r>
      <w:r>
        <w:t xml:space="preserve">Using AI models developed by local Data Scientists, Riyadh’s healthcare system improved resource allocation during public health initiatives, enhancing service delivery efficiency.</w:t>
      </w:r>
    </w:p>
    <w:p>
      <w:pPr>
        <w:numPr>
          <w:ilvl w:val="0"/>
          <w:numId w:val="1004"/>
        </w:numPr>
        <w:pStyle w:val="Compact"/>
      </w:pPr>
      <w:r>
        <w:rPr>
          <w:bCs/>
          <w:b/>
        </w:rPr>
        <w:t xml:space="preserve">Economic Diversification:</w:t>
      </w:r>
      <w:r>
        <w:t xml:space="preserve"> </w:t>
      </w:r>
      <w:r>
        <w:t xml:space="preserve">In Riyadh’s financial district (e.g., King Abdullah Financial District), Data Scientists enable predictive analytics for new SMEs and fintech startups, accelerating non-oil sector growth.</w:t>
      </w:r>
    </w:p>
    <w:bookmarkEnd w:id="25"/>
    <w:bookmarkStart w:id="26" w:name="recommendations-for-sustainable-growth"/>
    <w:p>
      <w:pPr>
        <w:pStyle w:val="Heading2"/>
      </w:pPr>
      <w:r>
        <w:t xml:space="preserve">6. Recommendations for Sustainable Growth</w:t>
      </w:r>
    </w:p>
    <w:p>
      <w:pPr>
        <w:pStyle w:val="FirstParagraph"/>
      </w:pPr>
      <w:r>
        <w:t xml:space="preserve">To fully leverage the potential of the Data Scientist in Riyadh, this dissertation proposes:</w:t>
      </w:r>
    </w:p>
    <w:p>
      <w:pPr>
        <w:numPr>
          <w:ilvl w:val="0"/>
          <w:numId w:val="1005"/>
        </w:numPr>
        <w:pStyle w:val="Compact"/>
      </w:pPr>
      <w:r>
        <w:rPr>
          <w:bCs/>
          <w:b/>
        </w:rPr>
        <w:t xml:space="preserve">Nationalized Upskilling Programs:</w:t>
      </w:r>
      <w:r>
        <w:t xml:space="preserve"> </w:t>
      </w:r>
      <w:r>
        <w:t xml:space="preserve">Expand SDAIA’s existing initiatives with industry-validated certifications focused on Saudi market applications.</w:t>
      </w:r>
    </w:p>
    <w:p>
      <w:pPr>
        <w:numPr>
          <w:ilvl w:val="0"/>
          <w:numId w:val="1005"/>
        </w:numPr>
        <w:pStyle w:val="Compact"/>
      </w:pPr>
      <w:r>
        <w:rPr>
          <w:bCs/>
          <w:b/>
        </w:rPr>
        <w:t xml:space="preserve">Local Case Study Integration:</w:t>
      </w:r>
      <w:r>
        <w:t xml:space="preserve"> </w:t>
      </w:r>
      <w:r>
        <w:t xml:space="preserve">Embed Saudi-specific data challenges (e.g., analyzing pilgrimage patterns at Hajj) into academic curricula and professional development.</w:t>
      </w:r>
    </w:p>
    <w:p>
      <w:pPr>
        <w:numPr>
          <w:ilvl w:val="0"/>
          <w:numId w:val="1005"/>
        </w:numPr>
        <w:pStyle w:val="Compact"/>
      </w:pPr>
      <w:r>
        <w:rPr>
          <w:bCs/>
          <w:b/>
        </w:rPr>
        <w:t xml:space="preserve">Cross-Sector Collaboration Hubs:</w:t>
      </w:r>
      <w:r>
        <w:t xml:space="preserve"> </w:t>
      </w:r>
      <w:r>
        <w:t xml:space="preserve">Establish Riyadh-based innovation centers where Data Scientists from government, academia, and private sector co-develop solutions for national priorities.</w:t>
      </w:r>
    </w:p>
    <w:bookmarkEnd w:id="26"/>
    <w:bookmarkStart w:id="27" w:name="conclusion"/>
    <w:p>
      <w:pPr>
        <w:pStyle w:val="Heading2"/>
      </w:pPr>
      <w:r>
        <w:t xml:space="preserve">7. Conclusion</w:t>
      </w:r>
    </w:p>
    <w:p>
      <w:pPr>
        <w:pStyle w:val="FirstParagraph"/>
      </w:pPr>
      <w:r>
        <w:t xml:space="preserve">This dissertation establishes that the Data Scientist is not merely a technical role but a strategic cornerstone of Saudi Arabia’s digital sovereignty. In Riyadh—a city symbolizing the Kingdom’s forward momentum—the effective deployment of Data Scientists directly accelerates progress toward Vision 2030’s economic, social, and technological goals. The future success of Saudi Arabia Riyadh as a global innovation leader depends on cultivating a generation of Data Scientists who master both advanced analytics and the unique nuances of the Saudi context. As investments in data infrastructure surge, so too must investment in nurturing talent capable of turning data into national prosperity. The path forward requires sustained commitment from government, academia, and industry to ensure Riyadh’s Data Scientists are equipped to lead Saudi Arabia’s digital renaissance.</w:t>
      </w:r>
    </w:p>
    <w:p>
      <w:pPr>
        <w:pStyle w:val="BodyText"/>
      </w:pPr>
      <w:r>
        <w:rPr>
          <w:iCs/>
          <w:i/>
        </w:rPr>
        <w:t xml:space="preserve">This dissertation was prepared with the aim of contributing to the strategic discourse on talent development within Saudi Arabia's digital transformation journey, focusing specifically on Riyadh as the catalyst for national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Data Scientists in Advancing Saudi Arabia's Vision 2030 through Riyadh's Digital Transformation</dc:title>
  <dc:creator/>
  <dc:language>en</dc:language>
  <cp:keywords/>
  <dcterms:created xsi:type="dcterms:W3CDTF">2025-12-11T14:46:34Z</dcterms:created>
  <dcterms:modified xsi:type="dcterms:W3CDTF">2025-12-11T14:46:34Z</dcterms:modified>
</cp:coreProperties>
</file>

<file path=docProps/custom.xml><?xml version="1.0" encoding="utf-8"?>
<Properties xmlns="http://schemas.openxmlformats.org/officeDocument/2006/custom-properties" xmlns:vt="http://schemas.openxmlformats.org/officeDocument/2006/docPropsVTypes"/>
</file>