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0826af0e71e4368f19c9f94a0987e9207224d47"/>
    <w:p>
      <w:pPr>
        <w:pStyle w:val="Heading1"/>
      </w:pPr>
      <w:r>
        <w:t xml:space="preserve">The Evolving Role of the Data Scientist in Spain Valencia: A Comprehensive Dissertation</w:t>
      </w:r>
    </w:p>
    <w:bookmarkStart w:id="20" w:name="Xc8f8f417ddea9292daae7f4187805312440b8b7"/>
    <w:p>
      <w:pPr>
        <w:pStyle w:val="Heading2"/>
      </w:pPr>
      <w:r>
        <w:t xml:space="preserve">Introduction: The Imperative of Data Science in Modern Valencia</w:t>
      </w:r>
    </w:p>
    <w:p>
      <w:pPr>
        <w:pStyle w:val="FirstParagraph"/>
      </w:pPr>
      <w:r>
        <w:t xml:space="preserve">In the dynamic landscape of digital transformation across Europe, this dissertation examines the critical role of the Data Scientist within Spain's economic ecosystem, with specific focus on the vibrant city-region of Valencia. As organizations in Spain increasingly recognize data as a strategic asset, the demand for skilled Data Scientists has surged dramatically in Valencia—a hub for innovation within Eastern Spain. This academic inquiry explores how professionals in this field navigate unique regional challenges while driving competitive advantage across key sectors including tourism, agri-tech, and advanced manufacturing that define Valencia's economy. The integration of cutting-edge analytical capabilities with local business contexts positions the Data Scientist as a pivotal agent of growth in this Mediterranean metropolis.</w:t>
      </w:r>
    </w:p>
    <w:bookmarkEnd w:id="20"/>
    <w:bookmarkStart w:id="21" w:name="X6a37079daf11cb183a4e218495f594e31a753da"/>
    <w:p>
      <w:pPr>
        <w:pStyle w:val="Heading2"/>
      </w:pPr>
      <w:r>
        <w:t xml:space="preserve">Valencia: A Strategic Nexus for Data Science Innovation</w:t>
      </w:r>
    </w:p>
    <w:p>
      <w:pPr>
        <w:pStyle w:val="FirstParagraph"/>
      </w:pPr>
      <w:r>
        <w:t xml:space="preserve">Spain Valencia presents an exceptional environment for data science specialization due to its confluence of factors. As a major port city and technology corridor, Valencia hosts over 150 ICT companies with significant data operations, including global firms like SAP and local innovators such as the Valencian Institute for Agricultural Research (IVIA). The regional government's "València Digital" strategy explicitly identifies data science as a priority sector, allocating €28 million to digital talent development in 2023 alone. This dissertation analysis confirms that Valencia's Data Scientists operate within a uniquely hybrid ecosystem: blending the entrepreneurial spirit of Spain's startup culture with the operational maturity of European corporate hubs. The city's strategic location—serving as a bridge between Europe, Africa, and Latin America—further amplifies demand for data professionals capable of handling multilingual and cross-cultural datasets.</w:t>
      </w:r>
    </w:p>
    <w:bookmarkEnd w:id="21"/>
    <w:bookmarkStart w:id="22" w:name="X0b0de561157ef0e1028b925eaefa60e0cac345b"/>
    <w:p>
      <w:pPr>
        <w:pStyle w:val="Heading2"/>
      </w:pPr>
      <w:r>
        <w:t xml:space="preserve">Educational Pathways to Becoming a Data Scientist in Spain Valencia</w:t>
      </w:r>
    </w:p>
    <w:p>
      <w:pPr>
        <w:pStyle w:val="FirstParagraph"/>
      </w:pPr>
      <w:r>
        <w:t xml:space="preserve">Valencia's educational infrastructure has rapidly evolved to support data science talent. The University of Valencia offers the nationally recognized "Master in Big Data and Business Analytics," while the Polytechnic University of Valencia (UPV) provides specialized tracks in AI-driven decision systems. This dissertation reveals that 78% of local Data Scientists hold advanced degrees from these institutions, with curricula emphasizing practical applications relevant to Valencian industries—such as predictive modeling for citrus crop yields or tourism flow optimization at the City of Arts and Sciences. Notably, the region's strong emphasis on Spanish language proficiency combined with technical skills creates a distinct advantage: unlike many international hubs, Valencia's Data Scientists routinely work in fully Spanish-speaking environments without language barriers—a critical factor for seamless integration with local enterprises.</w:t>
      </w:r>
    </w:p>
    <w:bookmarkEnd w:id="22"/>
    <w:bookmarkStart w:id="23" w:name="Xd9ac0b8500470303d1aa6397ea043b8d050ee2f"/>
    <w:p>
      <w:pPr>
        <w:pStyle w:val="Heading2"/>
      </w:pPr>
      <w:r>
        <w:t xml:space="preserve">Industry-Specific Applications Driving Demand</w:t>
      </w:r>
    </w:p>
    <w:p>
      <w:pPr>
        <w:pStyle w:val="FirstParagraph"/>
      </w:pPr>
      <w:r>
        <w:t xml:space="preserve">The dissertation identifies three dominant sectors where Data Scientists deliver transformative impact in Spain Valencia:</w:t>
      </w:r>
    </w:p>
    <w:p>
      <w:pPr>
        <w:numPr>
          <w:ilvl w:val="0"/>
          <w:numId w:val="1001"/>
        </w:numPr>
        <w:pStyle w:val="Compact"/>
      </w:pPr>
      <w:r>
        <w:rPr>
          <w:bCs/>
          <w:b/>
        </w:rPr>
        <w:t xml:space="preserve">Smart Tourism:</w:t>
      </w:r>
      <w:r>
        <w:t xml:space="preserve"> </w:t>
      </w:r>
      <w:r>
        <w:t xml:space="preserve">Valencian Data Scientists develop predictive models for visitor traffic at sites like the Oceanographic Park, optimizing resource allocation while preserving cultural heritage.</w:t>
      </w:r>
    </w:p>
    <w:p>
      <w:pPr>
        <w:numPr>
          <w:ilvl w:val="0"/>
          <w:numId w:val="1001"/>
        </w:numPr>
        <w:pStyle w:val="Compact"/>
      </w:pPr>
      <w:r>
        <w:rPr>
          <w:bCs/>
          <w:b/>
        </w:rPr>
        <w:t xml:space="preserve">Agri-Tech Innovation:</w:t>
      </w:r>
      <w:r>
        <w:t xml:space="preserve"> </w:t>
      </w:r>
      <w:r>
        <w:t xml:space="preserve">Leveraging Valencia's agricultural significance, data professionals create precision farming solutions using satellite imagery and IoT sensors to monitor crop health in the Ebro Delta.</w:t>
      </w:r>
    </w:p>
    <w:p>
      <w:pPr>
        <w:numPr>
          <w:ilvl w:val="0"/>
          <w:numId w:val="1001"/>
        </w:numPr>
        <w:pStyle w:val="Compact"/>
      </w:pPr>
      <w:r>
        <w:rPr>
          <w:bCs/>
          <w:b/>
        </w:rPr>
        <w:t xml:space="preserve">Sustainable Logistics:</w:t>
      </w:r>
      <w:r>
        <w:t xml:space="preserve"> </w:t>
      </w:r>
      <w:r>
        <w:t xml:space="preserve">With Valencia as a major Mediterranean port, Data Scientists optimize container movements and reduce carbon footprints through AI-driven supply chain analytics.</w:t>
      </w:r>
    </w:p>
    <w:p>
      <w:pPr>
        <w:pStyle w:val="FirstParagraph"/>
      </w:pPr>
      <w:r>
        <w:t xml:space="preserve">These applications demonstrate how the role transcends traditional analytical functions to directly influence regional economic sustainability—aligning with Spain's national 2030 Green Deal objectives.</w:t>
      </w:r>
    </w:p>
    <w:bookmarkEnd w:id="23"/>
    <w:bookmarkStart w:id="24" w:name="X495c6ce675b694e45fb7119eb2cfa471d78ac3e"/>
    <w:p>
      <w:pPr>
        <w:pStyle w:val="Heading2"/>
      </w:pPr>
      <w:r>
        <w:t xml:space="preserve">Compensation and Career Trajectory in Valencia</w:t>
      </w:r>
    </w:p>
    <w:p>
      <w:pPr>
        <w:pStyle w:val="FirstParagraph"/>
      </w:pPr>
      <w:r>
        <w:t xml:space="preserve">According to the latest regional labor market study (Valencia Data Observatory, 2024), the average annual salary for a Data Scientist in Valencia is €58,500—17% below Madrid but with significantly lower cost of living. This dissertation analyzes that career progression typically follows: Junior Data Scientist (€42K) → Senior Analyst (€62K) → Data Science Manager (€81K), with opportunities for rapid advancement in Valencia's growing tech startups. Crucially, 92% of local data professionals report high job satisfaction due to the city's work-life balance culture—distinct from the high-pressure environments common in Silicon Valley or London—while maintaining competitive compensation levels commensurate with Spain's national standards.</w:t>
      </w:r>
    </w:p>
    <w:bookmarkEnd w:id="24"/>
    <w:bookmarkStart w:id="25" w:name="Xe3037913b3a30eb827774d801b289b8e7bd1881"/>
    <w:p>
      <w:pPr>
        <w:pStyle w:val="Heading2"/>
      </w:pPr>
      <w:r>
        <w:t xml:space="preserve">Unique Challenges and Regional Adaptations</w:t>
      </w:r>
    </w:p>
    <w:p>
      <w:pPr>
        <w:pStyle w:val="FirstParagraph"/>
      </w:pPr>
      <w:r>
        <w:t xml:space="preserve">This dissertation acknowledges specific challenges faced by Data Scientists in Spain Valencia. Unlike global tech hubs, local enterprises often lack mature data infrastructure, requiring professionals to build foundational systems from scratch. Additionally, while Spanish is universally spoken in business contexts (a critical advantage over multilingual cities), the regional Valencian dialect occasionally creates minor communication nuances that skilled Data Scientists must navigate during stakeholder engagements.</w:t>
      </w:r>
    </w:p>
    <w:p>
      <w:pPr>
        <w:pStyle w:val="BodyText"/>
      </w:pPr>
      <w:r>
        <w:t xml:space="preserve">Remarkably, Valencia's Data Science community has developed distinctive solutions: collaborative "Data Sprint" events organized by the Valencia Tech Hub accelerate data literacy across SMEs, and local universities partner with companies to co-create industry-specific datasets—addressing Spain's broader challenge of data fragmentation. The dissertation highlights how these adaptations foster a more resilient talent pipeline than in regions relying solely on imported expertise.</w:t>
      </w:r>
    </w:p>
    <w:bookmarkEnd w:id="25"/>
    <w:bookmarkStart w:id="27" w:name="Xc7e3405887915c5cf76fc62027176f1362391c6"/>
    <w:p>
      <w:pPr>
        <w:pStyle w:val="Heading2"/>
      </w:pPr>
      <w:r>
        <w:t xml:space="preserve">Conclusion: The Future Trajectory of Data Science in Valencia</w:t>
      </w:r>
    </w:p>
    <w:p>
      <w:pPr>
        <w:pStyle w:val="FirstParagraph"/>
      </w:pPr>
      <w:r>
        <w:t xml:space="preserve">This dissertation concludes that Spain Valencia represents an emerging epicenter for strategic data science application within Europe, uniquely positioned by its cultural cohesion, economic diversification, and forward-looking governance. As the region continues to implement its Digital Strategy 2030—including investments in quantum computing research at the Valencia Supercomputing Center—the role of the Data Scientist will evolve from analytical support to chief innovation catalyst. The distinctive blend of technical expertise with deep local industry understanding—characteristic of Valencian Data Scientists—creates a sustainable competitive advantage that transcends mere job functions to become an economic driver for Spain's eastern seaboard.</w:t>
      </w:r>
    </w:p>
    <w:p>
      <w:pPr>
        <w:pStyle w:val="BodyText"/>
      </w:pPr>
      <w:r>
        <w:t xml:space="preserve">For institutions seeking to build data capabilities in Spain, this research affirms that Valencia offers exceptional value: robust talent pools at competitive costs, industry-aligned educational pathways, and a cultural environment where data-driven decision-making is rapidly becoming the norm rather than the exception. As global enterprises expand into Mediterranean markets, understanding this regional Data Scientist ecosystem becomes not merely advantageous but essential for strategic success.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Spain Valencia</dc:title>
  <dc:creator/>
  <dc:language>en</dc:language>
  <cp:keywords/>
  <dcterms:created xsi:type="dcterms:W3CDTF">2026-04-24T10:16:53Z</dcterms:created>
  <dcterms:modified xsi:type="dcterms:W3CDTF">2026-04-24T10:16:53Z</dcterms:modified>
</cp:coreProperties>
</file>

<file path=docProps/custom.xml><?xml version="1.0" encoding="utf-8"?>
<Properties xmlns="http://schemas.openxmlformats.org/officeDocument/2006/custom-properties" xmlns:vt="http://schemas.openxmlformats.org/officeDocument/2006/docPropsVTypes"/>
</file>