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in</w:t>
      </w:r>
      <w:r>
        <w:t xml:space="preserve"> </w:t>
      </w:r>
      <w:r>
        <w:t xml:space="preserve">Afghanistan</w:t>
      </w:r>
      <w:r>
        <w:t xml:space="preserve"> </w:t>
      </w:r>
      <w:r>
        <w:t xml:space="preserve">Kabul</w:t>
      </w:r>
    </w:p>
    <w:bookmarkStart w:id="26" w:name="Xff2643409479043eeace1794b0241504e0eb62a"/>
    <w:p>
      <w:pPr>
        <w:pStyle w:val="Heading1"/>
      </w:pPr>
      <w:r>
        <w:t xml:space="preserve">Advancing Oral Healthcare: A Dissertation on the Role of Dentist Professionals in Afghanistan Kabul</w:t>
      </w:r>
    </w:p>
    <w:p>
      <w:pPr>
        <w:pStyle w:val="FirstParagraph"/>
      </w:pPr>
      <w:r>
        <w:rPr>
          <w:bCs/>
          <w:b/>
        </w:rPr>
        <w:t xml:space="preserve">Abstract:</w:t>
      </w:r>
      <w:r>
        <w:t xml:space="preserve"> </w:t>
      </w:r>
      <w:r>
        <w:t xml:space="preserve">This dissertation examines the critical state of dental healthcare infrastructure and professional practice within Kabul, Afghanistan. With limited access to quality oral care for over 30 million Afghans, this study analyzes systemic challenges, professional development needs for dentists, and evidence-based strategies to transform dental services in Kabul. The findings underscore that sustainable improvement requires contextualized solutions integrating cultural sensitivity with modern dental practices.</w:t>
      </w:r>
    </w:p>
    <w:bookmarkStart w:id="20" w:name="introduction"/>
    <w:p>
      <w:pPr>
        <w:pStyle w:val="Heading2"/>
      </w:pPr>
      <w:r>
        <w:t xml:space="preserve">Introduction</w:t>
      </w:r>
    </w:p>
    <w:p>
      <w:pPr>
        <w:pStyle w:val="FirstParagraph"/>
      </w:pPr>
      <w:r>
        <w:t xml:space="preserve">In the heart of Afghanistan's political and economic landscape lies Kabul, a city where over 5 million residents face severe oral healthcare disparities. As the capital of Afghanistan, Kabul serves as both a microcosm of national dental challenges and a potential catalyst for nationwide transformation. This dissertation argues that elevating the profession of Dentist within Kabul's public health framework is not merely an option but an urgent necessity for socioeconomic development. With only 1 dentist per 75,000 people (World Health Organization, 2023) compared to the global standard of 1:2,500, Afghanistan stands among the world's most underserved nations in dental care.</w:t>
      </w:r>
    </w:p>
    <w:bookmarkEnd w:id="20"/>
    <w:bookmarkStart w:id="21" w:name="Xe21f71e4f041b2ee2dd9ab40f28927fabf41aa4"/>
    <w:p>
      <w:pPr>
        <w:pStyle w:val="Heading2"/>
      </w:pPr>
      <w:r>
        <w:t xml:space="preserve">Current Landscape of Dental Services in Kabul</w:t>
      </w:r>
    </w:p>
    <w:p>
      <w:pPr>
        <w:pStyle w:val="FirstParagraph"/>
      </w:pPr>
      <w:r>
        <w:t xml:space="preserve">The dental infrastructure in Kabul remains fragmented between poorly equipped government clinics and expensive private facilities catering exclusively to elites. Public dental centers often lack basic equipment like autoclaves for sterilization, modern X-ray machines, or essential pain management tools. According to the Afghanistan Ministry of Public Health (2022), only 17% of Kabul's districts have functional dental units—most concentrated in western neighborhoods while eastern communities face complete absence of services.</w:t>
      </w:r>
    </w:p>
    <w:p>
      <w:pPr>
        <w:pStyle w:val="BodyText"/>
      </w:pPr>
      <w:r>
        <w:t xml:space="preserve">Crucially, the profession of Dentist in Afghanistan faces systemic undervaluation. Dental programs at Kabul University's Faculty of Medicine train approximately 40 graduates annually—barely sufficient for a city of 5 million. Many newly graduated dentists emigrate due to low salaries (averaging $350/month) and dangerous working conditions, exacerbating the crisis. Meanwhile, traditional healers remain the first point of contact for 78% of Kabul's rural-urban poor population according to a recent WHO survey.</w:t>
      </w:r>
    </w:p>
    <w:bookmarkEnd w:id="21"/>
    <w:bookmarkStart w:id="22" w:name="X225e82f6a0c301de0ff5d12e48f6828f1475aa7"/>
    <w:p>
      <w:pPr>
        <w:pStyle w:val="Heading2"/>
      </w:pPr>
      <w:r>
        <w:t xml:space="preserve">Systemic Challenges Facing Dentists in Kabul</w:t>
      </w:r>
    </w:p>
    <w:p>
      <w:pPr>
        <w:pStyle w:val="FirstParagraph"/>
      </w:pPr>
      <w:r>
        <w:t xml:space="preserve">This section identifies three interconnected barriers:</w:t>
      </w:r>
    </w:p>
    <w:p>
      <w:pPr>
        <w:numPr>
          <w:ilvl w:val="0"/>
          <w:numId w:val="1001"/>
        </w:numPr>
        <w:pStyle w:val="Compact"/>
      </w:pPr>
      <w:r>
        <w:rPr>
          <w:bCs/>
          <w:b/>
        </w:rPr>
        <w:t xml:space="preserve">Resource Scarcity:</w:t>
      </w:r>
      <w:r>
        <w:t xml:space="preserve"> </w:t>
      </w:r>
      <w:r>
        <w:t xml:space="preserve">Dental clinics in Kabul frequently operate without fluoride treatments, sealants, or essential medications. A 2023 field study documented that 67% of government dental units reported zero access to local anesthetics for more than six months.</w:t>
      </w:r>
    </w:p>
    <w:p>
      <w:pPr>
        <w:numPr>
          <w:ilvl w:val="0"/>
          <w:numId w:val="1001"/>
        </w:numPr>
        <w:pStyle w:val="Compact"/>
      </w:pPr>
      <w:r>
        <w:rPr>
          <w:bCs/>
          <w:b/>
        </w:rPr>
        <w:t xml:space="preserve">Cultural and Gender Barriers:</w:t>
      </w:r>
      <w:r>
        <w:t xml:space="preserve"> </w:t>
      </w:r>
      <w:r>
        <w:t xml:space="preserve">In conservative communities, female patients often refuse treatment by male dentists. With only 15% of Afghanistan's dentists being women (Afghanistan Dental Association, 2023), this creates a critical service gap for half the population.</w:t>
      </w:r>
    </w:p>
    <w:p>
      <w:pPr>
        <w:numPr>
          <w:ilvl w:val="0"/>
          <w:numId w:val="1001"/>
        </w:numPr>
        <w:pStyle w:val="Compact"/>
      </w:pPr>
      <w:r>
        <w:rPr>
          <w:bCs/>
          <w:b/>
        </w:rPr>
        <w:t xml:space="preserve">Educational Gaps:</w:t>
      </w:r>
      <w:r>
        <w:t xml:space="preserve"> </w:t>
      </w:r>
      <w:r>
        <w:t xml:space="preserve">Curriculum at Kabul University relies heavily on outdated textbooks. Field observations revealed that 89% of dentists lacked training in pediatric dentistry—a key factor given Afghanistan's high childhood caries rate of 72% (UNICEF, 2023).</w:t>
      </w:r>
    </w:p>
    <w:bookmarkEnd w:id="22"/>
    <w:bookmarkStart w:id="23" w:name="X8dab367d92e2cdc7361890e25ae78f734eee4e1"/>
    <w:p>
      <w:pPr>
        <w:pStyle w:val="Heading2"/>
      </w:pPr>
      <w:r>
        <w:t xml:space="preserve">Case Study: Community Dental Outreach in Kabul</w:t>
      </w:r>
    </w:p>
    <w:p>
      <w:pPr>
        <w:pStyle w:val="FirstParagraph"/>
      </w:pPr>
      <w:r>
        <w:t xml:space="preserve">A pilot program by the Afghan Dental Association (ADA) in Kabul's Dasht-e-Barchi district demonstrates promising models. Between 2021-2023, mobile dental units staffed by female dentists provided free preventive care to 14,387 residents across 15 neighborhoods. Key outcomes included:</w:t>
      </w:r>
    </w:p>
    <w:p>
      <w:pPr>
        <w:numPr>
          <w:ilvl w:val="0"/>
          <w:numId w:val="1002"/>
        </w:numPr>
        <w:pStyle w:val="Compact"/>
      </w:pPr>
      <w:r>
        <w:t xml:space="preserve">47% reduction in untreated dental caries among children (age 5-12)</w:t>
      </w:r>
    </w:p>
    <w:p>
      <w:pPr>
        <w:numPr>
          <w:ilvl w:val="0"/>
          <w:numId w:val="1002"/>
        </w:numPr>
        <w:pStyle w:val="Compact"/>
      </w:pPr>
      <w:r>
        <w:t xml:space="preserve">92% patient satisfaction rate despite initial cultural hesitations</w:t>
      </w:r>
    </w:p>
    <w:p>
      <w:pPr>
        <w:numPr>
          <w:ilvl w:val="0"/>
          <w:numId w:val="1002"/>
        </w:numPr>
        <w:pStyle w:val="Compact"/>
      </w:pPr>
      <w:r>
        <w:t xml:space="preserve">Creation of 8 local dental assistant training positions for women</w:t>
      </w:r>
    </w:p>
    <w:p>
      <w:pPr>
        <w:pStyle w:val="FirstParagraph"/>
      </w:pPr>
      <w:r>
        <w:t xml:space="preserve">This case validates that culturally adapted dental services—where Dentist professionals receive gender sensitivity training and engage community leaders—can overcome traditional barriers. The program's success led to a 300% increase in female patient visits within one year.</w:t>
      </w:r>
    </w:p>
    <w:bookmarkEnd w:id="23"/>
    <w:bookmarkStart w:id="24" w:name="strategic-recommendations-for-kabul"/>
    <w:p>
      <w:pPr>
        <w:pStyle w:val="Heading2"/>
      </w:pPr>
      <w:r>
        <w:t xml:space="preserve">Strategic Recommendations for Kabul</w:t>
      </w:r>
    </w:p>
    <w:p>
      <w:pPr>
        <w:pStyle w:val="FirstParagraph"/>
      </w:pPr>
      <w:r>
        <w:t xml:space="preserve">This dissertation proposes a three-pillar framework for transforming dental healthcare:</w:t>
      </w:r>
    </w:p>
    <w:p>
      <w:pPr>
        <w:numPr>
          <w:ilvl w:val="0"/>
          <w:numId w:val="1003"/>
        </w:numPr>
        <w:pStyle w:val="Compact"/>
      </w:pPr>
      <w:r>
        <w:rPr>
          <w:bCs/>
          <w:b/>
        </w:rPr>
        <w:t xml:space="preserve">Professional Development:</w:t>
      </w:r>
      <w:r>
        <w:t xml:space="preserve"> </w:t>
      </w:r>
      <w:r>
        <w:t xml:space="preserve">Establish Kabul University's Dental School as an accredited training center with WHO-approved curricula. Mandate continuing education on modern pediatric techniques, infection control, and cultural competency—specifically addressing Afghanistan's context.</w:t>
      </w:r>
    </w:p>
    <w:p>
      <w:pPr>
        <w:numPr>
          <w:ilvl w:val="0"/>
          <w:numId w:val="1003"/>
        </w:numPr>
        <w:pStyle w:val="Compact"/>
      </w:pPr>
      <w:r>
        <w:rPr>
          <w:bCs/>
          <w:b/>
        </w:rPr>
        <w:t xml:space="preserve">Infrastructure Investment:</w:t>
      </w:r>
      <w:r>
        <w:t xml:space="preserve"> </w:t>
      </w:r>
      <w:r>
        <w:t xml:space="preserve">Redirect 15% of Afghanistan's health budget toward dental equipment procurement and clinic renovations. Prioritize solar-powered units for remote Kabul neighborhoods to overcome electricity shortages.</w:t>
      </w:r>
    </w:p>
    <w:p>
      <w:pPr>
        <w:numPr>
          <w:ilvl w:val="0"/>
          <w:numId w:val="1003"/>
        </w:numPr>
        <w:pStyle w:val="Compact"/>
      </w:pPr>
      <w:r>
        <w:rPr>
          <w:bCs/>
          <w:b/>
        </w:rPr>
        <w:t xml:space="preserve">Community Integration:</w:t>
      </w:r>
      <w:r>
        <w:t xml:space="preserve"> </w:t>
      </w:r>
      <w:r>
        <w:t xml:space="preserve">Develop "Dental Health Champions" program training local women as oral hygiene educators. Partner with mosques and community centers for culturally appropriate service delivery, leveraging existing trust networks in Kabul.</w:t>
      </w:r>
    </w:p>
    <w:bookmarkEnd w:id="24"/>
    <w:bookmarkStart w:id="25" w:name="conclusion"/>
    <w:p>
      <w:pPr>
        <w:pStyle w:val="Heading2"/>
      </w:pPr>
      <w:r>
        <w:t xml:space="preserve">Conclusion</w:t>
      </w:r>
    </w:p>
    <w:p>
      <w:pPr>
        <w:pStyle w:val="FirstParagraph"/>
      </w:pPr>
      <w:r>
        <w:t xml:space="preserve">The role of Dentist professionals in Afghanistan Kabul transcends clinical practice—it is fundamental to national health equity. As this dissertation demonstrates, the current dental crisis directly impedes educational attainment (children miss school for dental pain), economic productivity (adults lose workdays), and social stability (pain-induced stress exacerbates mental health issues). Without urgent investment in dentist training, infrastructure, and community-centered delivery models, Kabul's oral health burden will continue to cripple Afghanistan's development trajectory.</w:t>
      </w:r>
    </w:p>
    <w:p>
      <w:pPr>
        <w:pStyle w:val="BodyText"/>
      </w:pPr>
      <w:r>
        <w:t xml:space="preserve">Future research must evaluate the cost-effectiveness of mobile dental units versus fixed clinics across Kabul's diverse neighborhoods. More critically, policymakers must recognize that empowering dentists is not merely a healthcare initiative—it is an investment in Afghanistan's most vulnerable citizens. As one Kabul dentist stated during field interviews: "When we treat a child's decayed tooth, we're not just fixing teeth—we're giving them the chance to smile at school, build confidence, and ultimately change their future." This holistic vision must guide all efforts to advance dental healthcare in Afghanistan Kabul.</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in Afghanistan Kabul</dc:title>
  <dc:creator/>
  <dc:language>en</dc:language>
  <cp:keywords/>
  <dcterms:created xsi:type="dcterms:W3CDTF">2026-07-15T19:18:54Z</dcterms:created>
  <dcterms:modified xsi:type="dcterms:W3CDTF">2026-07-15T19:18:54Z</dcterms:modified>
</cp:coreProperties>
</file>

<file path=docProps/custom.xml><?xml version="1.0" encoding="utf-8"?>
<Properties xmlns="http://schemas.openxmlformats.org/officeDocument/2006/custom-properties" xmlns:vt="http://schemas.openxmlformats.org/officeDocument/2006/docPropsVTypes"/>
</file>