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Dental</w:t>
      </w:r>
      <w:r>
        <w:t xml:space="preserve"> </w:t>
      </w:r>
      <w:r>
        <w:t xml:space="preserve">Practice</w:t>
      </w:r>
      <w:r>
        <w:t xml:space="preserve"> </w:t>
      </w:r>
      <w:r>
        <w:t xml:space="preserve">in</w:t>
      </w:r>
      <w:r>
        <w:t xml:space="preserve"> </w:t>
      </w:r>
      <w:r>
        <w:t xml:space="preserve">Australia</w:t>
      </w:r>
      <w:r>
        <w:t xml:space="preserve"> </w:t>
      </w:r>
      <w:r>
        <w:t xml:space="preserve">Sydney:</w:t>
      </w:r>
      <w:r>
        <w:t xml:space="preserve"> </w:t>
      </w:r>
      <w:r>
        <w:t xml:space="preserve">Professional</w:t>
      </w:r>
      <w:r>
        <w:t xml:space="preserve"> </w:t>
      </w:r>
      <w:r>
        <w:t xml:space="preserve">Standards</w:t>
      </w:r>
      <w:r>
        <w:t xml:space="preserve"> </w:t>
      </w:r>
      <w:r>
        <w:t xml:space="preserve">and</w:t>
      </w:r>
      <w:r>
        <w:t xml:space="preserve"> </w:t>
      </w:r>
      <w:r>
        <w:t xml:space="preserve">Community</w:t>
      </w:r>
      <w:r>
        <w:t xml:space="preserve"> </w:t>
      </w:r>
      <w:r>
        <w:t xml:space="preserve">Health</w:t>
      </w:r>
    </w:p>
    <w:bookmarkStart w:id="27" w:name="Xef6679d3690fd629902c1b64d8317100f267248"/>
    <w:p>
      <w:pPr>
        <w:pStyle w:val="Heading1"/>
      </w:pPr>
      <w:r>
        <w:t xml:space="preserve">Dissertation on Dental Practice in Australia Sydney: Navigating Professional Excellence and Community Health Needs</w:t>
      </w:r>
    </w:p>
    <w:p>
      <w:pPr>
        <w:pStyle w:val="FirstParagraph"/>
      </w:pPr>
      <w:r>
        <w:t xml:space="preserve">As a critical component of comprehensive healthcare delivery, the role of the Dentist within the Australian healthcare framework demands rigorous academic examination. This dissertation investigates contemporary challenges, professional standards, and community health imperatives specifically relevant to dental practitioners operating within Australia Sydney. The city's unique demographic mosaic, urban density, and evolving healthcare policies necessitate a nuanced understanding for any qualified Dentist aiming to deliver equitable, high-quality oral healthcare.</w:t>
      </w:r>
    </w:p>
    <w:bookmarkStart w:id="20" w:name="X65e9a85eaa75438124f159d8c3933f769356094"/>
    <w:p>
      <w:pPr>
        <w:pStyle w:val="Heading2"/>
      </w:pPr>
      <w:r>
        <w:t xml:space="preserve">Regulatory Framework and Professional Accountability in Australia Sydney</w:t>
      </w:r>
    </w:p>
    <w:p>
      <w:pPr>
        <w:pStyle w:val="FirstParagraph"/>
      </w:pPr>
      <w:r>
        <w:t xml:space="preserve">The practice of dentistry in Australia is strictly governed by the Australian Health Practitioner Regulation Agency (AHPRA), ensuring that every Dentist registered under the Dental Board of Australia adheres to national standards. For a Dentist practising in Sydney, this means navigating not only federal regulations but also incorporating state-specific health directives and local public health initiatives. This dissertation examines how AHPRA's stringent continuing professional development (CPD) requirements directly impact dental service delivery models within Sydney's diverse clinical environments, from high-volume private practices in the CBD to community health centres in Western Sydney.</w:t>
      </w:r>
    </w:p>
    <w:bookmarkEnd w:id="20"/>
    <w:bookmarkStart w:id="21" w:name="X250cdd729b02dd489ad9970af15beae2488998d"/>
    <w:p>
      <w:pPr>
        <w:pStyle w:val="Heading2"/>
      </w:pPr>
      <w:r>
        <w:t xml:space="preserve">Demographic Imperatives and Oral Health Disparities</w:t>
      </w:r>
    </w:p>
    <w:p>
      <w:pPr>
        <w:pStyle w:val="FirstParagraph"/>
      </w:pPr>
      <w:r>
        <w:t xml:space="preserve">Australia Sydney presents a microcosm of the nation's multicultural reality. This dissertation analyses how the Dentist must address significant oral health disparities linked to socioeconomic status, cultural background, and geographic access. Data from the Australian Institute of Health and Welfare (AIHW) consistently shows that residents in Sydney's inner-western suburbs face higher rates of untreated dental decay compared to affluent coastal areas. The dissertation argues that a modern Dentist must integrate cultural competency training into daily practice, moving beyond language translation to understand nuanced health beliefs influencing prevention and treatment acceptance among communities like the Vietnamese, Chinese, and Indigenous populations prevalent across Sydney.</w:t>
      </w:r>
    </w:p>
    <w:bookmarkEnd w:id="21"/>
    <w:bookmarkStart w:id="22" w:name="X472663250416a470355b56a97e6bc6fd7ba3815"/>
    <w:p>
      <w:pPr>
        <w:pStyle w:val="Heading2"/>
      </w:pPr>
      <w:r>
        <w:t xml:space="preserve">Workforce Dynamics and Service Integration in Urban Settings</w:t>
      </w:r>
    </w:p>
    <w:p>
      <w:pPr>
        <w:pStyle w:val="FirstParagraph"/>
      </w:pPr>
      <w:r>
        <w:t xml:space="preserve">Within Australia Sydney's dense urban landscape, the Dentist operates within a complex ecosystem of public health services (e.g., NSW Health Dental Services), private practices, and dental hospitals like the Royal Prince Alfred Hospital. This dissertation critically evaluates service integration challenges. It highlights how fragmented care pathways – where a patient might see a community dentist for acute pain but lack continuity with specialists or oral health educators – perpetuates preventable conditions. The research proposes collaborative models where the Dentist actively participates in multidisciplinary teams, sharing data through systems like My Health Record to coordinate care for patients with chronic conditions like diabetes, which significantly impact oral health outcomes.</w:t>
      </w:r>
    </w:p>
    <w:bookmarkEnd w:id="22"/>
    <w:bookmarkStart w:id="23" w:name="economic-realities-and-ethical-practice"/>
    <w:p>
      <w:pPr>
        <w:pStyle w:val="Heading2"/>
      </w:pPr>
      <w:r>
        <w:t xml:space="preserve">Economic Realities and Ethical Practice</w:t>
      </w:r>
    </w:p>
    <w:p>
      <w:pPr>
        <w:pStyle w:val="FirstParagraph"/>
      </w:pPr>
      <w:r>
        <w:t xml:space="preserve">Financial sustainability remains a key pressure point. This dissertation explores the tension between private fee-for-service models prevalent in Sydney's market and the ethical imperative to provide accessible care. It analyses case studies of Dentist-led community initiatives, such as mobile dental vans targeting homeless populations in Redfern or partnerships with local schools offering preventive programs in underserved suburbs like Parramatta. The findings underscore that a socially responsible Dentist must balance business viability with community health needs, potentially advocating for policy changes supporting bulk-billing schemes within the Sydney context.</w:t>
      </w:r>
    </w:p>
    <w:bookmarkEnd w:id="23"/>
    <w:bookmarkStart w:id="24" w:name="X64f2556417a2945cb04088ad496f106b7fac16e"/>
    <w:p>
      <w:pPr>
        <w:pStyle w:val="Heading2"/>
      </w:pPr>
      <w:r>
        <w:t xml:space="preserve">Technology and Evolving Patient Expectations</w:t>
      </w:r>
    </w:p>
    <w:p>
      <w:pPr>
        <w:pStyle w:val="FirstParagraph"/>
      </w:pPr>
      <w:r>
        <w:t xml:space="preserve">Technological advancement is reshaping the Dentist's role. This dissertation assesses the adoption of digital workflows (intraoral scanners, AI-assisted diagnostics) in Sydney practices and their impact on patient experience and clinical efficiency. Crucially, it examines how heightened consumer expectations – fueled by social media and global dental tourism trends – require the Sydney Dentist to excel not only clinically but also in communication, transparency about costs, and managing aesthetic expectations within ethical boundaries. The research concludes that technology must enhance rather than replace the human element of care central to patient trust.</w:t>
      </w:r>
    </w:p>
    <w:bookmarkEnd w:id="24"/>
    <w:bookmarkStart w:id="25" w:name="X8d60598a290470cdd8851218fdee9342706c281"/>
    <w:p>
      <w:pPr>
        <w:pStyle w:val="Heading2"/>
      </w:pPr>
      <w:r>
        <w:t xml:space="preserve">Future Directions: A Vision for Australian Dental Practice</w:t>
      </w:r>
    </w:p>
    <w:p>
      <w:pPr>
        <w:pStyle w:val="FirstParagraph"/>
      </w:pPr>
      <w:r>
        <w:t xml:space="preserve">Concluding this dissertation, a forward-looking strategy is proposed for the Dentist in Australia Sydney. It advocates for:</w:t>
      </w:r>
    </w:p>
    <w:p>
      <w:pPr>
        <w:numPr>
          <w:ilvl w:val="0"/>
          <w:numId w:val="1001"/>
        </w:numPr>
        <w:pStyle w:val="Compact"/>
      </w:pPr>
      <w:r>
        <w:rPr>
          <w:bCs/>
          <w:b/>
        </w:rPr>
        <w:t xml:space="preserve">Enhanced Public-Private Partnerships:</w:t>
      </w:r>
      <w:r>
        <w:t xml:space="preserve"> </w:t>
      </w:r>
      <w:r>
        <w:t xml:space="preserve">Systematic collaboration between dental schools (e.g., University of Sydney, UNSW), local health districts, and private practices to expand outreach services.</w:t>
      </w:r>
    </w:p>
    <w:p>
      <w:pPr>
        <w:numPr>
          <w:ilvl w:val="0"/>
          <w:numId w:val="1001"/>
        </w:numPr>
        <w:pStyle w:val="Compact"/>
      </w:pPr>
      <w:r>
        <w:rPr>
          <w:bCs/>
          <w:b/>
        </w:rPr>
        <w:t xml:space="preserve">Culturally Safe Curriculum Integration:</w:t>
      </w:r>
      <w:r>
        <w:t xml:space="preserve"> </w:t>
      </w:r>
      <w:r>
        <w:t xml:space="preserve">Mandatory modules on Indigenous oral health and cross-cultural communication embedded in continuing education for all Dentist practitioners in Sydney.</w:t>
      </w:r>
    </w:p>
    <w:p>
      <w:pPr>
        <w:numPr>
          <w:ilvl w:val="0"/>
          <w:numId w:val="1001"/>
        </w:numPr>
        <w:pStyle w:val="Compact"/>
      </w:pPr>
      <w:r>
        <w:rPr>
          <w:bCs/>
          <w:b/>
        </w:rPr>
        <w:t xml:space="preserve">Precise Data-Driven Targeting:</w:t>
      </w:r>
      <w:r>
        <w:t xml:space="preserve"> </w:t>
      </w:r>
      <w:r>
        <w:t xml:space="preserve">Utilizing AI-driven analytics on Sydney-specific dental health datasets to proactively allocate resources to high-need communities.</w:t>
      </w:r>
    </w:p>
    <w:p>
      <w:pPr>
        <w:pStyle w:val="FirstParagraph"/>
      </w:pPr>
      <w:r>
        <w:t xml:space="preserve">The significance of this dissertation lies in its localized focus. It moves beyond generic Australian dental practice descriptions to provide actionable insights specifically for the Dentist operating within the complex, dynamic environment of Australia Sydney. The city's status as a global hub presents unique opportunities and challenges; this research positions the modern Dentist not merely as a clinical technician but as a pivotal community health advocate whose practice directly influences population-level oral health outcomes across Sydney's varied landscapes.</w:t>
      </w:r>
    </w:p>
    <w:bookmarkEnd w:id="25"/>
    <w:bookmarkStart w:id="26" w:name="conclusion"/>
    <w:p>
      <w:pPr>
        <w:pStyle w:val="Heading2"/>
      </w:pPr>
      <w:r>
        <w:t xml:space="preserve">Conclusion</w:t>
      </w:r>
    </w:p>
    <w:p>
      <w:pPr>
        <w:pStyle w:val="FirstParagraph"/>
      </w:pPr>
      <w:r>
        <w:t xml:space="preserve">Ultimately, this dissertation affirms that excellence in dental practice within Australia Sydney demands more than clinical skill. It requires deep contextual awareness, ethical commitment to equity, strategic integration within the broader health system, and adaptive leadership. As healthcare evolves towards greater personalization and prevention, the Dentist must be at the forefront of shaping a future where high-quality oral care is an accessible reality for every resident of Australia Sydney. This research serves as both a critical assessment of current practice and a roadmap for professional growth in one of the world's most diverse metropolitan dental markets.</w:t>
      </w:r>
    </w:p>
    <w:p>
      <w:pPr>
        <w:pStyle w:val="BodyText"/>
      </w:pPr>
      <w:r>
        <w:rPr>
          <w:iCs/>
          <w:i/>
        </w:rPr>
        <w:t xml:space="preserve">Word Count: 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Dental Practice in Australia Sydney: Professional Standards and Community Health</dc:title>
  <dc:creator/>
  <dc:language>en</dc:language>
  <cp:keywords/>
  <dcterms:created xsi:type="dcterms:W3CDTF">2026-04-29T22:03:54Z</dcterms:created>
  <dcterms:modified xsi:type="dcterms:W3CDTF">2026-04-29T22:03:54Z</dcterms:modified>
</cp:coreProperties>
</file>

<file path=docProps/custom.xml><?xml version="1.0" encoding="utf-8"?>
<Properties xmlns="http://schemas.openxmlformats.org/officeDocument/2006/custom-properties" xmlns:vt="http://schemas.openxmlformats.org/officeDocument/2006/docPropsVTypes"/>
</file>