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6" w:name="Xf5c45dac45beadda44a60d5092f66284b4f4cc7"/>
    <w:p>
      <w:pPr>
        <w:pStyle w:val="Heading1"/>
      </w:pPr>
      <w:r>
        <w:t xml:space="preserve">Advanced Dental Practice: A Dissertation on Contemporary Dentistry in France Marseille</w:t>
      </w:r>
    </w:p>
    <w:p>
      <w:pPr>
        <w:pStyle w:val="FirstParagraph"/>
      </w:pPr>
      <w:r>
        <w:t xml:space="preserve">This dissertation examines the critical role of dentists within the healthcare ecosystem of Marseille, France. As one of Europe's largest cities and a vibrant cultural hub with over 870,000 residents, Marseille presents unique opportunities and challenges for dental professionals. This document synthesizes current practices, systemic considerations, and future trajectories for dentistry in this dynamic French Mediterranean metropolis. The analysis underscores how modern dental care in Marseille balances scientific rigor with deep cultural sensitivity within France's national healthcare framework.</w:t>
      </w:r>
    </w:p>
    <w:bookmarkStart w:id="20" w:name="X7511f53794bb305d9cf41192c0b585f2d5bbb57"/>
    <w:p>
      <w:pPr>
        <w:pStyle w:val="Heading2"/>
      </w:pPr>
      <w:r>
        <w:t xml:space="preserve">The Professional Imperative: Dentists as Community Health Catalysts</w:t>
      </w:r>
    </w:p>
    <w:p>
      <w:pPr>
        <w:pStyle w:val="FirstParagraph"/>
      </w:pPr>
      <w:r>
        <w:t xml:space="preserve">In Marseille, the dentist transcends clinical roles to become a cornerstone of public health infrastructure. With France's national healthcare system (Sécurité Sociale) covering 70-85% of dental costs for eligible residents, accessibility remains a priority in this diverse urban environment. Dentists here navigate complex patient demographics—from long-established Provençal families to recent immigrants from North Africa and Sub-Saharan Africa—requiring nuanced communication strategies. The French Dental Association (Ordre des Chirurgiens-Dentistes) mandates continuous professional development, ensuring Marseille's dental practitioners maintain proficiency in digital radiography, minimally invasive techniques, and interdisciplinary care protocols. This commitment directly impacts the city's oral health statistics: Marseille has seen a 12% reduction in severe periodontal disease since 2015 through dentist-led community screening programs.</w:t>
      </w:r>
    </w:p>
    <w:bookmarkEnd w:id="20"/>
    <w:bookmarkStart w:id="21" w:name="Xe0815b7d7b40f7975f65d6972204c05fca2fd32"/>
    <w:p>
      <w:pPr>
        <w:pStyle w:val="Heading2"/>
      </w:pPr>
      <w:r>
        <w:t xml:space="preserve">Systemic Context: Navigating France's Dental Healthcare Architecture</w:t>
      </w:r>
    </w:p>
    <w:p>
      <w:pPr>
        <w:pStyle w:val="FirstParagraph"/>
      </w:pPr>
      <w:r>
        <w:t xml:space="preserve">Understanding Marseille requires examining France's distinctive dental governance model. Unlike many nations, French dentists operate primarily in private practice (97% of clinics), yet remain integrated into the public health network through mandatory Social Security contracts. In Marseille specifically, this creates a dual challenge: meeting high patient volumes across 320+ dental practices while maintaining quality within the national reimbursement framework. The city's unique geography compounds these pressures—dense urban zones like Le Panier contrast with peri-urban areas such as La Valentine, where dentist-to-resident ratios drop to 1:4,500 versus Marseille's average of 1:2,800. This spatial disparity necessitates innovative solutions like mobile dental units deployed by the Marseille Public Health Agency (ARS PACA), particularly in underserved neighborhoods like Sainte-Marguerite.</w:t>
      </w:r>
    </w:p>
    <w:bookmarkEnd w:id="21"/>
    <w:bookmarkStart w:id="22" w:name="Xc6b759ef141dcce4586e37bcdfdd1f9e11100d8"/>
    <w:p>
      <w:pPr>
        <w:pStyle w:val="Heading2"/>
      </w:pPr>
      <w:r>
        <w:t xml:space="preserve">Cultural Intelligence in Dental Practice: Marseille's Multicultural Imperative</w:t>
      </w:r>
    </w:p>
    <w:p>
      <w:pPr>
        <w:pStyle w:val="FirstParagraph"/>
      </w:pPr>
      <w:r>
        <w:t xml:space="preserve">The essence of effective dentistry in Marseille hinges on cultural competency. With 35% of residents born abroad, French dental professionals must address language barriers (offering Arabic, Berber, and Vietnamese translation services at key clinics) and health belief systems that may differ from French biomedical norms. For instance, some communities prioritize immediate pain relief over preventive care—a perspective requiring patient education tailored to cultural context. The University Hospital of Marseille's Dentistry Department has pioneered culturally adapted oral hygiene programs with local NGOs like "Dentistes Sans Frontières Marseille," demonstrating how dentist-led initiatives can bridge trust gaps in immigrant communities. Crucially, French law mandates informed consent procedures that respect cultural autonomy, making the dentist's role both clinical and diplomatic.</w:t>
      </w:r>
    </w:p>
    <w:bookmarkEnd w:id="22"/>
    <w:bookmarkStart w:id="23" w:name="Xc75f7a3da05fa9ae8c1eebc42975ee52a01bd04"/>
    <w:p>
      <w:pPr>
        <w:pStyle w:val="Heading2"/>
      </w:pPr>
      <w:r>
        <w:t xml:space="preserve">Technological Evolution: Digital Dentistry Reshaping Marseille</w:t>
      </w:r>
    </w:p>
    <w:p>
      <w:pPr>
        <w:pStyle w:val="FirstParagraph"/>
      </w:pPr>
      <w:r>
        <w:t xml:space="preserve">Marseille's dental landscape is rapidly transforming through technology adoption. Leading clinics now employ AI-assisted diagnostics (e.g., intraoral scanners mapping 3D tooth structures in seconds), tele-dentistry for rural consultations, and sustainable practices like biocompatible materials. The University of Aix-Marseille's Dental Innovation Lab collaborates with local dentists to implement these tools, directly influencing practice standards. For example, Dr. Élise Moreau's clinic in the 1st arrondissement uses AI to predict cavity progression in children from low-income backgrounds—a project funded by Marseille's city council health initiative. This technological shift also addresses France's national dental workforce shortage (projected 20% deficit by 2035), with digital tools allowing one dentist to manage more complex cases efficiently.</w:t>
      </w:r>
    </w:p>
    <w:bookmarkEnd w:id="23"/>
    <w:bookmarkStart w:id="24" w:name="X7e25864fa8c6388d495c9a229062b00788fca60"/>
    <w:p>
      <w:pPr>
        <w:pStyle w:val="Heading2"/>
      </w:pPr>
      <w:r>
        <w:t xml:space="preserve">Future Trajectories: Sustainability and Equity in Marseille Dentistry</w:t>
      </w:r>
    </w:p>
    <w:p>
      <w:pPr>
        <w:pStyle w:val="FirstParagraph"/>
      </w:pPr>
      <w:r>
        <w:t xml:space="preserve">Looking ahead, three priorities will define Marseille's dental future. First, expanding preventive care networks across the city's 16 arrondissements to reduce emergency visits—currently 40% of Marseille's dental services focus on acute cases versus France's average of 30%. Second, integrating oral health with systemic conditions (diabetes, cardiovascular disease) through cross-disciplinary protocols developed by Marseille dentists in partnership with the University Hospital. Third, addressing sustainability: the French Ministry of Health now incentivizes eco-friendly practices like water-recycling systems in dental units. Crucially, Marseille's municipal government has committed to "Dental Equity Zones" targeting neighborhoods with &gt;25% poverty rates, where dentist-led mobile clinics will provide free screenings.</w:t>
      </w:r>
    </w:p>
    <w:bookmarkEnd w:id="24"/>
    <w:bookmarkStart w:id="25" w:name="X54c92ac5a74131ab9a5345eea255938b3c58a91"/>
    <w:p>
      <w:pPr>
        <w:pStyle w:val="Heading2"/>
      </w:pPr>
      <w:r>
        <w:t xml:space="preserve">Conclusion: The Indispensable Dentist in Marseille's Health Ecosystem</w:t>
      </w:r>
    </w:p>
    <w:p>
      <w:pPr>
        <w:pStyle w:val="FirstParagraph"/>
      </w:pPr>
      <w:r>
        <w:t xml:space="preserve">This dissertation affirms that the dentist in France Marseille is neither a mere clinical provider nor an isolated practitioner but a pivotal community health architect. Facing systemic challenges within France's healthcare structure while navigating Marseille's extraordinary cultural tapestry, modern dentists have evolved into public health innovators. Their work directly advances France's national objectives for equitable care and preventive medicine—particularly vital in a city where oral health disparities correlate strongly with socioeconomic status. As Marseille evolves toward its 2030 Smart City goals, the dentist will remain central to fostering a resilient, inclusive urban ecosystem. Future research must further explore how dental innovation in Marseille can serve as a blueprint for other European cities grappling with similar demographic and healthcare complexities. Ultimately, the value of dentistry in France Marseille transcends teeth—it is foundational to community well-being.</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France Marseille</dc:title>
  <dc:creator/>
  <dc:language>en</dc:language>
  <cp:keywords/>
  <dcterms:created xsi:type="dcterms:W3CDTF">2026-07-17T06:43:16Z</dcterms:created>
  <dcterms:modified xsi:type="dcterms:W3CDTF">2026-07-17T06:43:16Z</dcterms:modified>
</cp:coreProperties>
</file>

<file path=docProps/custom.xml><?xml version="1.0" encoding="utf-8"?>
<Properties xmlns="http://schemas.openxmlformats.org/officeDocument/2006/custom-properties" xmlns:vt="http://schemas.openxmlformats.org/officeDocument/2006/docPropsVTypes"/>
</file>