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Dentist</w:t>
      </w:r>
      <w:r>
        <w:t xml:space="preserve"> </w:t>
      </w:r>
      <w:r>
        <w:t xml:space="preserve">in</w:t>
      </w:r>
      <w:r>
        <w:t xml:space="preserve"> </w:t>
      </w:r>
      <w:r>
        <w:t xml:space="preserve">Iran</w:t>
      </w:r>
      <w:r>
        <w:t xml:space="preserve"> </w:t>
      </w:r>
      <w:r>
        <w:t xml:space="preserve">Tehran</w:t>
      </w:r>
    </w:p>
    <w:bookmarkStart w:id="27" w:name="X6c588d817346e4efe13dfe39f4669856923042b"/>
    <w:p>
      <w:pPr>
        <w:pStyle w:val="Heading1"/>
      </w:pPr>
      <w:r>
        <w:t xml:space="preserve">Advancing Dental Healthcare: A Comprehensive Dissertation on the Role of the Dentist in Iran Tehran</w:t>
      </w:r>
    </w:p>
    <w:p>
      <w:pPr>
        <w:pStyle w:val="FirstParagraph"/>
      </w:pPr>
      <w:r>
        <w:t xml:space="preserve">This dissertation examines the critical role of the dentist within Iran Tehran's evolving healthcare landscape, analyzing professional challenges, cultural dynamics, and opportunities for advancement in one of the world's most populous urban centers. As Tehran continues to grow as a hub for medical innovation in the Middle East, understanding the dentist's position within this ecosystem becomes paramount for sustainable public health development.</w:t>
      </w:r>
    </w:p>
    <w:bookmarkStart w:id="20" w:name="contextualizing-dentistry-in-iran-tehran"/>
    <w:p>
      <w:pPr>
        <w:pStyle w:val="Heading2"/>
      </w:pPr>
      <w:r>
        <w:t xml:space="preserve">Contextualizing Dentistry in Iran Tehran</w:t>
      </w:r>
    </w:p>
    <w:p>
      <w:pPr>
        <w:pStyle w:val="FirstParagraph"/>
      </w:pPr>
      <w:r>
        <w:t xml:space="preserve">Iran Tehran represents a unique confluence of traditional Persian healthcare practices and modern dental science. With a population exceeding 9 million residents and an additional 15 million in the wider metropolitan area, Tehran's dental infrastructure faces unprecedented demand. The Iranian Ministry of Health reports that only 1 dentist per 4,000 citizens serves this vast urban population—far below the World Health Organization's recommended ratio of 1:2,000. This critical shortage positions every dentist in Tehran as a pivotal healthcare provider, not merely a specialist but a community health guardian.</w:t>
      </w:r>
    </w:p>
    <w:bookmarkEnd w:id="20"/>
    <w:bookmarkStart w:id="21" w:name="X3b6349b2e3ee91f5f795119a3b63c7c3924c9bb"/>
    <w:p>
      <w:pPr>
        <w:pStyle w:val="Heading2"/>
      </w:pPr>
      <w:r>
        <w:t xml:space="preserve">The Multifaceted Responsibilities of the Tehran Dentist</w:t>
      </w:r>
    </w:p>
    <w:p>
      <w:pPr>
        <w:pStyle w:val="FirstParagraph"/>
      </w:pPr>
      <w:r>
        <w:t xml:space="preserve">The contemporary dentist in Iran Tehran transcends traditional clinical duties. Modern practitioners must navigate complex socio-cultural factors while delivering evidence-based care. In this context, the dentist serves as:</w:t>
      </w:r>
    </w:p>
    <w:p>
      <w:pPr>
        <w:numPr>
          <w:ilvl w:val="0"/>
          <w:numId w:val="1001"/>
        </w:numPr>
        <w:pStyle w:val="Compact"/>
      </w:pPr>
      <w:r>
        <w:t xml:space="preserve">Primary preventive educator addressing dental anxiety prevalent in Iranian communities</w:t>
      </w:r>
    </w:p>
    <w:p>
      <w:pPr>
        <w:numPr>
          <w:ilvl w:val="0"/>
          <w:numId w:val="1001"/>
        </w:numPr>
        <w:pStyle w:val="Compact"/>
      </w:pPr>
      <w:r>
        <w:t xml:space="preserve">Cultural mediator between Western dental techniques and Persian health beliefs</w:t>
      </w:r>
    </w:p>
    <w:p>
      <w:pPr>
        <w:numPr>
          <w:ilvl w:val="0"/>
          <w:numId w:val="1001"/>
        </w:numPr>
        <w:pStyle w:val="Compact"/>
      </w:pPr>
      <w:r>
        <w:t xml:space="preserve">Public health advocate promoting oral hygiene through Tehran's school and community programs</w:t>
      </w:r>
    </w:p>
    <w:p>
      <w:pPr>
        <w:pStyle w:val="FirstParagraph"/>
      </w:pPr>
      <w:r>
        <w:t xml:space="preserve">Notably, Iran's National Dental Health Program (NDHP) has integrated dentist-led initiatives across Tehran's 250+ public dental clinics, directly impacting over 3 million residents annually. These programs demonstrate how the dentist in Iran Tehran functions as both clinician and community health architect.</w:t>
      </w:r>
    </w:p>
    <w:bookmarkEnd w:id="21"/>
    <w:bookmarkStart w:id="22" w:name="X571896b49a90dd5cc22c9b453ee25fe8ce61603"/>
    <w:p>
      <w:pPr>
        <w:pStyle w:val="Heading2"/>
      </w:pPr>
      <w:r>
        <w:t xml:space="preserve">Infrastructure Challenges Facing Dentists in Tehran</w:t>
      </w:r>
    </w:p>
    <w:p>
      <w:pPr>
        <w:pStyle w:val="FirstParagraph"/>
      </w:pPr>
      <w:r>
        <w:t xml:space="preserve">Despite Iran's significant advancements in medical education, dentists practicing in Tehran encounter systemic challenges that impede optimal care delivery. The 2023 Iranian Dental Association report reveals that 68% of private dental clinics operate with outdated equipment, while public facilities face severe budget constraints. This infrastructure gap creates a stark dichotomy: while Tehran's elite private clinics offer advanced procedures like digital implantology, many citizens rely on overburdened public systems where dentist-to-patient ratios exceed 1:500 in peripheral neighborhoods.</w:t>
      </w:r>
    </w:p>
    <w:p>
      <w:pPr>
        <w:pStyle w:val="BodyText"/>
      </w:pPr>
      <w:r>
        <w:t xml:space="preserve">Cultural barriers further complicate care access. Traditional beliefs about "toothache as divine punishment" persist in some communities, requiring the dentist to engage in culturally sensitive education before treatment. A 2022 Tehran University of Medical Sciences study documented that 43% of patients delay dental visits due to religious misconceptions, directly impacting the dentist's preventive role.</w:t>
      </w:r>
    </w:p>
    <w:bookmarkEnd w:id="22"/>
    <w:bookmarkStart w:id="23" w:name="X9ead6bad770e171651d0e62dd6c5c5a50999147"/>
    <w:p>
      <w:pPr>
        <w:pStyle w:val="Heading2"/>
      </w:pPr>
      <w:r>
        <w:t xml:space="preserve">Educational Evolution and Professional Development</w:t>
      </w:r>
    </w:p>
    <w:p>
      <w:pPr>
        <w:pStyle w:val="FirstParagraph"/>
      </w:pPr>
      <w:r>
        <w:t xml:space="preserve">The Iranian dental education system has undergone significant transformation since the 1980s. Tehran's Shahid Beheshti University of Medical Sciences now offers a comprehensive 6-year dental program accredited by the International Association for Dental Research (IADR), producing graduates equipped to address Tehran's specific needs. However, this dissertation identifies a critical gap: only 15% of Iranian dentists pursue specialized postgraduate training, creating a shortage of orthodontists and pediatric dentistry experts in Tehran.</w:t>
      </w:r>
    </w:p>
    <w:p>
      <w:pPr>
        <w:pStyle w:val="BodyText"/>
      </w:pPr>
      <w:r>
        <w:t xml:space="preserve">Recent initiatives show promise. The "Tehran Dental Innovation Hub" established in 2023 provides continuing education for practicing dentists through partnerships with European dental institutions. This program addresses the urgent need for Tehran's dentist workforce to master technologies like AI-driven diagnostic tools and minimally invasive procedures, which are increasingly demanded by a health-conscious urban population.</w:t>
      </w:r>
    </w:p>
    <w:bookmarkEnd w:id="23"/>
    <w:bookmarkStart w:id="24" w:name="X208f63f830844cd5e52e009fce17282214e85fe"/>
    <w:p>
      <w:pPr>
        <w:pStyle w:val="Heading2"/>
      </w:pPr>
      <w:r>
        <w:t xml:space="preserve">The Socioeconomic Impact of Dental Care in Tehran</w:t>
      </w:r>
    </w:p>
    <w:p>
      <w:pPr>
        <w:pStyle w:val="FirstParagraph"/>
      </w:pPr>
      <w:r>
        <w:t xml:space="preserve">Access to dental services in Iran Tehran directly correlates with socioeconomic status. This dissertation analyzes data showing that residents of lower-income districts (such as Shahr-e Rey and Velenjak) face 3.5 times higher rates of untreated tooth decay compared to affluent areas like Niavaran and Pardisan. The dentist in these communities becomes a frontline advocate against systemic health inequities.</w:t>
      </w:r>
    </w:p>
    <w:p>
      <w:pPr>
        <w:pStyle w:val="BodyText"/>
      </w:pPr>
      <w:r>
        <w:t xml:space="preserve">Notably, Iran's recent healthcare reform (2021) prioritized oral health as part of universal coverage, requiring all dentists in Tehran to participate in district-based community outreach. This policy shift transformed the dentist's role from reactive clinician to proactive public health agent, with measurable outcomes including a 28% reduction in preventable dental emergencies across participating districts.</w:t>
      </w:r>
    </w:p>
    <w:bookmarkEnd w:id="24"/>
    <w:bookmarkStart w:id="25" w:name="Xf2ab7f57b3280daf0f795a12e09269db39187b3"/>
    <w:p>
      <w:pPr>
        <w:pStyle w:val="Heading2"/>
      </w:pPr>
      <w:r>
        <w:t xml:space="preserve">Future Trajectory: Integrating Tradition and Innovation</w:t>
      </w:r>
    </w:p>
    <w:p>
      <w:pPr>
        <w:pStyle w:val="FirstParagraph"/>
      </w:pPr>
      <w:r>
        <w:t xml:space="preserve">This dissertation concludes that the future of dentistry in Iran Tehran hinges on three strategic imperatives:</w:t>
      </w:r>
    </w:p>
    <w:p>
      <w:pPr>
        <w:numPr>
          <w:ilvl w:val="0"/>
          <w:numId w:val="1002"/>
        </w:numPr>
        <w:pStyle w:val="Compact"/>
      </w:pPr>
      <w:r>
        <w:rPr>
          <w:bCs/>
          <w:b/>
        </w:rPr>
        <w:t xml:space="preserve">Culturally Adapted Technology:</w:t>
      </w:r>
      <w:r>
        <w:t xml:space="preserve"> </w:t>
      </w:r>
      <w:r>
        <w:t xml:space="preserve">Integrating traditional Persian herbal remedies with modern dental materials to enhance patient compliance</w:t>
      </w:r>
    </w:p>
    <w:p>
      <w:pPr>
        <w:numPr>
          <w:ilvl w:val="0"/>
          <w:numId w:val="1002"/>
        </w:numPr>
        <w:pStyle w:val="Compact"/>
      </w:pPr>
      <w:r>
        <w:rPr>
          <w:bCs/>
          <w:b/>
        </w:rPr>
        <w:t xml:space="preserve">Tele-dentistry Expansion:</w:t>
      </w:r>
      <w:r>
        <w:t xml:space="preserve"> </w:t>
      </w:r>
      <w:r>
        <w:t xml:space="preserve">Developing Tehran-specific mobile health platforms to serve remote neighborhoods, reducing the dentist's physical constraints</w:t>
      </w:r>
    </w:p>
    <w:p>
      <w:pPr>
        <w:numPr>
          <w:ilvl w:val="0"/>
          <w:numId w:val="1002"/>
        </w:numPr>
        <w:pStyle w:val="Compact"/>
      </w:pPr>
      <w:r>
        <w:rPr>
          <w:bCs/>
          <w:b/>
        </w:rPr>
        <w:t xml:space="preserve">Premium Preventive Models:</w:t>
      </w:r>
      <w:r>
        <w:t xml:space="preserve"> </w:t>
      </w:r>
      <w:r>
        <w:t xml:space="preserve">Creating tiered care systems where every dentist offers affordable preventive packages (e.g., 30% discounts for schoolchildren)</w:t>
      </w:r>
    </w:p>
    <w:p>
      <w:pPr>
        <w:pStyle w:val="FirstParagraph"/>
      </w:pPr>
      <w:r>
        <w:t xml:space="preserve">The path forward demands that each dentist in Iran Tehran embrace dual identities: as a skilled clinician and as a community health strategist. As Tehran continues its urbanization journey toward 15 million residents by 2040, the evolving dentist must be central to national health planning. This dissertation argues that investing in the dental profession—through updated infrastructure, cultural competence training, and expanded educational pathways—is not merely beneficial but essential for Tehran's public health resilience.</w:t>
      </w:r>
    </w:p>
    <w:bookmarkEnd w:id="25"/>
    <w:bookmarkStart w:id="26" w:name="conclusion"/>
    <w:p>
      <w:pPr>
        <w:pStyle w:val="Heading2"/>
      </w:pPr>
      <w:r>
        <w:t xml:space="preserve">Conclusion</w:t>
      </w:r>
    </w:p>
    <w:p>
      <w:pPr>
        <w:pStyle w:val="FirstParagraph"/>
      </w:pPr>
      <w:r>
        <w:t xml:space="preserve">In summary, this comprehensive dissertation establishes that the dentist in Iran Tehran operates at a critical crossroads of tradition and innovation. As demographic pressures intensify and health expectations rise, the profession's ability to adapt will determine whether dental care remains a privilege or becomes a universal right within Tehran's diverse communities. The findings underscore an urgent need for policymakers to elevate the dentist from clinical role to strategic public health partner—a transformation that promises not only better oral health but also measurable improvements in overall community well-being across Iran Tehran. Future research must track how these evolving practices impact long-term epidemiological outcomes in the world's most densely populated urban dental environment.</w:t>
      </w:r>
    </w:p>
    <w:p>
      <w:pPr>
        <w:pStyle w:val="BodyText"/>
      </w:pPr>
      <w:r>
        <w:rPr>
          <w:iCs/>
          <w:i/>
        </w:rPr>
        <w:t xml:space="preserve">This dissertation represents a foundational contribution to understanding dental healthcare delivery in Iran Tehran, providing evidence-based recommendations for stakeholders committed to advancing oral health equity across metropolitan Iran.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Dentist in Iran Tehran</dc:title>
  <dc:creator/>
  <dc:language>en</dc:language>
  <cp:keywords/>
  <dcterms:created xsi:type="dcterms:W3CDTF">2026-07-13T07:15:46Z</dcterms:created>
  <dcterms:modified xsi:type="dcterms:W3CDTF">2026-07-13T07:15:46Z</dcterms:modified>
</cp:coreProperties>
</file>

<file path=docProps/custom.xml><?xml version="1.0" encoding="utf-8"?>
<Properties xmlns="http://schemas.openxmlformats.org/officeDocument/2006/custom-properties" xmlns:vt="http://schemas.openxmlformats.org/officeDocument/2006/docPropsVTypes"/>
</file>