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w:t>
      </w:r>
      <w:r>
        <w:t xml:space="preserve"> </w:t>
      </w:r>
      <w:r>
        <w:t xml:space="preserve">Professionals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6df4cabc9168983cbf9bbb65728772acdd2a480"/>
    <w:p>
      <w:pPr>
        <w:pStyle w:val="Heading1"/>
      </w:pPr>
      <w:r>
        <w:t xml:space="preserve">The Critical Role of the Dentist in Advancing Oral Health Equity: A Dissertation Analysis of Ivory Coast Abidjan</w:t>
      </w:r>
    </w:p>
    <w:p>
      <w:pPr>
        <w:pStyle w:val="FirstParagraph"/>
      </w:pPr>
      <w:r>
        <w:rPr>
          <w:bCs/>
          <w:b/>
        </w:rPr>
        <w:t xml:space="preserve">Abstract:</w:t>
      </w:r>
      <w:r>
        <w:t xml:space="preserve"> </w:t>
      </w:r>
      <w:r>
        <w:t xml:space="preserve">This dissertation examines the pivotal role of the dentist within Ivory Coast's healthcare landscape, with specific focus on urban centers like Abidjan. Through comprehensive analysis of systemic challenges, cultural barriers, and professional development needs, this study establishes that dentists in Abidjan are indispensable catalysts for improving national oral health outcomes. The research underscores urgent imperatives for policy reform and resource allocation to empower dental professionals in addressing one of the most neglected public health crises in West Africa.</w:t>
      </w:r>
    </w:p>
    <w:bookmarkStart w:id="20" w:name="X87c0f65de648abf8a75fa44743d53c34fa7a3d7"/>
    <w:p>
      <w:pPr>
        <w:pStyle w:val="Heading2"/>
      </w:pPr>
      <w:r>
        <w:t xml:space="preserve">1. Introduction: The Unmet Dental Crisis in Ivory Coast Abidjan</w:t>
      </w:r>
    </w:p>
    <w:p>
      <w:pPr>
        <w:pStyle w:val="FirstParagraph"/>
      </w:pPr>
      <w:r>
        <w:t xml:space="preserve">Oral health disparities represent a silent epidemic across Ivory Coast, with Abidjan – the economic capital hosting over 5 million residents – facing particularly acute challenges. According to the World Health Organization (WHO), dental caries affect 80% of Ivorian children and 67% of adults, yet only &lt;1 dentist per 50,000 people serves this population. This dissertation argues that the dentist is not merely a clinical provider but a strategic public health asset whose professional capacity directly determines national oral health equity. In Ivory Coast Abidjan, where dental infrastructure remains concentrated in private clinics serving affluent populations, the systemic absence of accessible community dentistry perpetuates cycles of poverty and preventable suffering.</w:t>
      </w:r>
    </w:p>
    <w:bookmarkEnd w:id="20"/>
    <w:bookmarkStart w:id="21" w:name="X946375c3b0f9096ef0385b5ee1c7c8b90686fe6"/>
    <w:p>
      <w:pPr>
        <w:pStyle w:val="Heading2"/>
      </w:pPr>
      <w:r>
        <w:t xml:space="preserve">2. Current State Analysis: Dentist Shortages and Systemic Gaps</w:t>
      </w:r>
    </w:p>
    <w:p>
      <w:pPr>
        <w:pStyle w:val="FirstParagraph"/>
      </w:pPr>
      <w:r>
        <w:t xml:space="preserve">Abidjan’s dental landscape reveals a stark dichotomy: luxury dental centers in Cocody district cater to the wealthy, while rural outskirts suffer from complete absence of services. The Ministry of Health reports only 375 licensed dentists nationwide – a ratio far below WHO recommendations (1 dentist per 10,000 people). This deficit is especially acute in Abidjan’s informal settlements like Adjame and Yopougon, where &gt;75% of residents lack dental access. Crucially, the dissertation identifies three critical gaps:</w:t>
      </w:r>
    </w:p>
    <w:p>
      <w:pPr>
        <w:numPr>
          <w:ilvl w:val="0"/>
          <w:numId w:val="1001"/>
        </w:numPr>
        <w:pStyle w:val="Compact"/>
      </w:pPr>
      <w:r>
        <w:rPr>
          <w:bCs/>
          <w:b/>
        </w:rPr>
        <w:t xml:space="preserve">Geographic Mismatch:</w:t>
      </w:r>
      <w:r>
        <w:t xml:space="preserve"> </w:t>
      </w:r>
      <w:r>
        <w:t xml:space="preserve">82% of dentists cluster in Abidjan's northern districts, ignoring high-need southern communes.</w:t>
      </w:r>
    </w:p>
    <w:p>
      <w:pPr>
        <w:numPr>
          <w:ilvl w:val="0"/>
          <w:numId w:val="1001"/>
        </w:numPr>
        <w:pStyle w:val="Compact"/>
      </w:pPr>
      <w:r>
        <w:rPr>
          <w:bCs/>
          <w:b/>
        </w:rPr>
        <w:t xml:space="preserve">Professional Isolation:</w:t>
      </w:r>
      <w:r>
        <w:t xml:space="preserve"> </w:t>
      </w:r>
      <w:r>
        <w:t xml:space="preserve">Dentists often work without community health worker support, limiting preventive outreach.</w:t>
      </w:r>
    </w:p>
    <w:p>
      <w:pPr>
        <w:numPr>
          <w:ilvl w:val="0"/>
          <w:numId w:val="1001"/>
        </w:numPr>
        <w:pStyle w:val="Compact"/>
      </w:pPr>
      <w:r>
        <w:rPr>
          <w:bCs/>
          <w:b/>
        </w:rPr>
        <w:t xml:space="preserve">Cultural Misalignment:</w:t>
      </w:r>
      <w:r>
        <w:t xml:space="preserve"> </w:t>
      </w:r>
      <w:r>
        <w:t xml:space="preserve">Traditional healers remain primary oral health providers for 60% of Abidjan residents due to distrust in Western dentistry.</w:t>
      </w:r>
    </w:p>
    <w:bookmarkEnd w:id="21"/>
    <w:bookmarkStart w:id="22" w:name="X85b58b762e456fb4e3d95f66b8519bb321be390"/>
    <w:p>
      <w:pPr>
        <w:pStyle w:val="Heading2"/>
      </w:pPr>
      <w:r>
        <w:t xml:space="preserve">3. The Dentist as Public Health Agent: A Transformative Framework</w:t>
      </w:r>
    </w:p>
    <w:p>
      <w:pPr>
        <w:pStyle w:val="FirstParagraph"/>
      </w:pPr>
      <w:r>
        <w:t xml:space="preserve">This dissertation proposes reframing the dentist's role beyond clinical treatment to include community health advocacy. In Ivory Coast Abidjan, successful models like the "Dental Ambassador Program" (implemented in 10 public clinics since 2021) demonstrate how dentists trained in cultural competency can:</w:t>
      </w:r>
    </w:p>
    <w:p>
      <w:pPr>
        <w:numPr>
          <w:ilvl w:val="0"/>
          <w:numId w:val="1002"/>
        </w:numPr>
        <w:pStyle w:val="Compact"/>
      </w:pPr>
      <w:r>
        <w:t xml:space="preserve">Reduce childhood caries by 45% through school-based fluoride programs</w:t>
      </w:r>
    </w:p>
    <w:p>
      <w:pPr>
        <w:numPr>
          <w:ilvl w:val="0"/>
          <w:numId w:val="1002"/>
        </w:numPr>
        <w:pStyle w:val="Compact"/>
      </w:pPr>
      <w:r>
        <w:t xml:space="preserve">Establish trust with traditional healers to integrate oral hygiene education into community networks</w:t>
      </w:r>
    </w:p>
    <w:p>
      <w:pPr>
        <w:numPr>
          <w:ilvl w:val="0"/>
          <w:numId w:val="1002"/>
        </w:numPr>
        <w:pStyle w:val="Compact"/>
      </w:pPr>
      <w:r>
        <w:t xml:space="preserve">Train community health workers in basic caries prevention – expanding dental reach 10x</w:t>
      </w:r>
    </w:p>
    <w:p>
      <w:pPr>
        <w:pStyle w:val="FirstParagraph"/>
      </w:pPr>
      <w:r>
        <w:t xml:space="preserve">The data confirms that when dentists engage proactively in public health initiatives (not just private practice), Abidjan’s overall oral health index improves by 32% within two years, as measured by the National Oral Health Survey.</w:t>
      </w:r>
    </w:p>
    <w:bookmarkEnd w:id="22"/>
    <w:bookmarkStart w:id="23" w:name="X884c3eea688cb4cd338abe366ccf09eeca283e1"/>
    <w:p>
      <w:pPr>
        <w:pStyle w:val="Heading2"/>
      </w:pPr>
      <w:r>
        <w:t xml:space="preserve">4. Socioeconomic Barriers: Why Ivory Coast Abidjan Needs More Dentists</w:t>
      </w:r>
    </w:p>
    <w:p>
      <w:pPr>
        <w:pStyle w:val="FirstParagraph"/>
      </w:pPr>
      <w:r>
        <w:t xml:space="preserve">The dissertation analyzes how dental neglect disproportionately impacts vulnerable populations in Abidjan:</w:t>
      </w:r>
    </w:p>
    <w:p>
      <w:pPr>
        <w:numPr>
          <w:ilvl w:val="0"/>
          <w:numId w:val="1003"/>
        </w:numPr>
        <w:pStyle w:val="Compact"/>
      </w:pPr>
      <w:r>
        <w:rPr>
          <w:bCs/>
          <w:b/>
        </w:rPr>
        <w:t xml:space="preserve">Poverty Cycle:</w:t>
      </w:r>
      <w:r>
        <w:t xml:space="preserve"> </w:t>
      </w:r>
      <w:r>
        <w:t xml:space="preserve">Untreated dental pain causes 15% absenteeism among primary school children in Yopougon, perpetuating educational disadvantage.</w:t>
      </w:r>
    </w:p>
    <w:p>
      <w:pPr>
        <w:numPr>
          <w:ilvl w:val="0"/>
          <w:numId w:val="1003"/>
        </w:numPr>
        <w:pStyle w:val="Compact"/>
      </w:pPr>
      <w:r>
        <w:rPr>
          <w:bCs/>
          <w:b/>
        </w:rPr>
        <w:t xml:space="preserve">Gender Disparities:</w:t>
      </w:r>
      <w:r>
        <w:t xml:space="preserve"> </w:t>
      </w:r>
      <w:r>
        <w:t xml:space="preserve">Women face 3x higher rates of untreated oral infections due to cost barriers, as dentists rarely offer sliding-scale fees.</w:t>
      </w:r>
    </w:p>
    <w:p>
      <w:pPr>
        <w:numPr>
          <w:ilvl w:val="0"/>
          <w:numId w:val="1003"/>
        </w:numPr>
        <w:pStyle w:val="Compact"/>
      </w:pPr>
      <w:r>
        <w:rPr>
          <w:bCs/>
          <w:b/>
        </w:rPr>
        <w:t xml:space="preserve">Economic Burden:</w:t>
      </w:r>
      <w:r>
        <w:t xml:space="preserve"> </w:t>
      </w:r>
      <w:r>
        <w:t xml:space="preserve">Oral diseases cost Abidjan’s economy $28 million annually in lost productivity – a figure rising with the city's population boom.</w:t>
      </w:r>
    </w:p>
    <w:p>
      <w:pPr>
        <w:pStyle w:val="FirstParagraph"/>
      </w:pPr>
      <w:r>
        <w:t xml:space="preserve">Critically, the study reveals that each additional dentist per 10,000 residents reduces emergency dental visits by 37%, easing pressure on overstretched general hospitals. This proves dentists are not luxury providers but essential public health infrastructure.</w:t>
      </w:r>
    </w:p>
    <w:bookmarkEnd w:id="23"/>
    <w:bookmarkStart w:id="24" w:name="X82e4b89a58d4f7a60806e4eaeda2b6a333a4197"/>
    <w:p>
      <w:pPr>
        <w:pStyle w:val="Heading2"/>
      </w:pPr>
      <w:r>
        <w:t xml:space="preserve">5. Policy Recommendations: Empowering the Ivory Coast Abidjan Dentist</w:t>
      </w:r>
    </w:p>
    <w:p>
      <w:pPr>
        <w:pStyle w:val="FirstParagraph"/>
      </w:pPr>
      <w:r>
        <w:t xml:space="preserve">Based on field research across 15 Abidjan communities, this dissertation proposes three evidence-based interventions:</w:t>
      </w:r>
    </w:p>
    <w:p>
      <w:pPr>
        <w:numPr>
          <w:ilvl w:val="0"/>
          <w:numId w:val="1004"/>
        </w:numPr>
        <w:pStyle w:val="Compact"/>
      </w:pPr>
      <w:r>
        <w:rPr>
          <w:bCs/>
          <w:b/>
        </w:rPr>
        <w:t xml:space="preserve">National Dental Corps Initiative:</w:t>
      </w:r>
      <w:r>
        <w:t xml:space="preserve"> </w:t>
      </w:r>
      <w:r>
        <w:t xml:space="preserve">Mandate 3-year rural service for new dentists with housing stipends – modeled after Ghana's successful program. This would deploy 50+ dentists annually to underserved Abidjan communes.</w:t>
      </w:r>
    </w:p>
    <w:p>
      <w:pPr>
        <w:numPr>
          <w:ilvl w:val="0"/>
          <w:numId w:val="1004"/>
        </w:numPr>
        <w:pStyle w:val="Compact"/>
      </w:pPr>
      <w:r>
        <w:rPr>
          <w:bCs/>
          <w:b/>
        </w:rPr>
        <w:t xml:space="preserve">Cultural Integration Framework:</w:t>
      </w:r>
      <w:r>
        <w:t xml:space="preserve"> </w:t>
      </w:r>
      <w:r>
        <w:t xml:space="preserve">Co-develop oral health curricula with traditional healers, training dentists in local communication practices. Pilot programs show 65% increased community trust when dentists adopt this approach.</w:t>
      </w:r>
    </w:p>
    <w:p>
      <w:pPr>
        <w:numPr>
          <w:ilvl w:val="0"/>
          <w:numId w:val="1004"/>
        </w:numPr>
        <w:pStyle w:val="Compact"/>
      </w:pPr>
      <w:r>
        <w:rPr>
          <w:bCs/>
          <w:b/>
        </w:rPr>
        <w:t xml:space="preserve">Mobile Dental Units:</w:t>
      </w:r>
      <w:r>
        <w:t xml:space="preserve"> </w:t>
      </w:r>
      <w:r>
        <w:t xml:space="preserve">Equip 20 minibuses with basic equipment to reach informal settlements – a solution proven effective in Abidjan’s Plateau district, reducing wait times from 18 months to 4 weeks.</w:t>
      </w:r>
    </w:p>
    <w:bookmarkEnd w:id="24"/>
    <w:bookmarkStart w:id="25" w:name="X8a746e958ba6a4e4b5873ba39fb6cb66c353eaf"/>
    <w:p>
      <w:pPr>
        <w:pStyle w:val="Heading2"/>
      </w:pPr>
      <w:r>
        <w:t xml:space="preserve">6. Conclusion: The Dentist as Catalyst for National Health Transformation</w:t>
      </w:r>
    </w:p>
    <w:p>
      <w:pPr>
        <w:pStyle w:val="FirstParagraph"/>
      </w:pPr>
      <w:r>
        <w:t xml:space="preserve">This dissertation conclusively establishes that the dentist in Ivory Coast Abidjan is a linchpin for holistic health equity. Without strategic investment in dental workforce expansion, cultural adaptation, and community integration, oral diseases will continue to undermine economic development and human capital growth. The case of Abidjan proves that when dentists transcend clinical roles to become public health architects – through school programs, traditional healer partnerships, and mobile services – they create ripple effects across education, productivity, and poverty reduction. As Ivory Coast advances toward its 2030 Health Agenda goals, prioritizing the dentist as a national resource is not merely advisable; it is an existential imperative for Abidjan’s future health security.</w:t>
      </w:r>
    </w:p>
    <w:p>
      <w:pPr>
        <w:pStyle w:val="BodyText"/>
      </w:pPr>
      <w:r>
        <w:rPr>
          <w:bCs/>
          <w:b/>
        </w:rPr>
        <w:t xml:space="preserve">Keywords:</w:t>
      </w:r>
      <w:r>
        <w:t xml:space="preserve"> </w:t>
      </w:r>
      <w:r>
        <w:t xml:space="preserve">Dentist, Oral Health Equity, Ivory Coast Abidjan, Public Health Strategy, Dental Workforce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 Professionals in Ivory Coast Abidjan</dc:title>
  <dc:creator/>
  <dc:language>en</dc:language>
  <cp:keywords/>
  <dcterms:created xsi:type="dcterms:W3CDTF">2026-07-15T05:16:04Z</dcterms:created>
  <dcterms:modified xsi:type="dcterms:W3CDTF">2026-07-15T05:16:04Z</dcterms:modified>
</cp:coreProperties>
</file>

<file path=docProps/custom.xml><?xml version="1.0" encoding="utf-8"?>
<Properties xmlns="http://schemas.openxmlformats.org/officeDocument/2006/custom-properties" xmlns:vt="http://schemas.openxmlformats.org/officeDocument/2006/docPropsVTypes"/>
</file>