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Practice</w:t>
      </w:r>
      <w:r>
        <w:t xml:space="preserve"> </w:t>
      </w:r>
      <w:r>
        <w:t xml:space="preserve">in</w:t>
      </w:r>
      <w:r>
        <w:t xml:space="preserve"> </w:t>
      </w:r>
      <w:r>
        <w:t xml:space="preserve">Nairobi,</w:t>
      </w:r>
      <w:r>
        <w:t xml:space="preserve"> </w:t>
      </w:r>
      <w:r>
        <w:t xml:space="preserve">Kenya</w:t>
      </w:r>
    </w:p>
    <w:bookmarkStart w:id="26" w:name="X9b7e9e73a4abb416bbd9095ace8f8600090bb72"/>
    <w:p>
      <w:pPr>
        <w:pStyle w:val="Heading1"/>
      </w:pPr>
      <w:r>
        <w:t xml:space="preserve">A Comprehensive Dissertation on Contemporary Dental Practice in Nairobi, Kenya</w:t>
      </w:r>
    </w:p>
    <w:p>
      <w:pPr>
        <w:pStyle w:val="FirstParagraph"/>
      </w:pPr>
      <w:r>
        <w:t xml:space="preserve">This scholarly dissertation examines the critical role of the modern Dentist within Kenya's urban healthcare landscape, with specific focus on Nairobi—the nation's capital and economic hub. As a country grappling with significant oral health disparities, understanding the challenges and opportunities facing dental professionals in Nairobi is essential for public health advancement. This research synthesizes current data, field observations, and policy analysis to provide a holistic assessment of dental care delivery in Kenya's most populous city.</w:t>
      </w:r>
    </w:p>
    <w:bookmarkStart w:id="20" w:name="Xdfaf8b133ecd07120affbde16c350e45b8e8a5d"/>
    <w:p>
      <w:pPr>
        <w:pStyle w:val="Heading2"/>
      </w:pPr>
      <w:r>
        <w:t xml:space="preserve">Background: The Dental Landscape in Nairobi</w:t>
      </w:r>
    </w:p>
    <w:p>
      <w:pPr>
        <w:pStyle w:val="FirstParagraph"/>
      </w:pPr>
      <w:r>
        <w:t xml:space="preserve">Nairobi represents both a microcosm and a catalyst for dental healthcare reform across Kenya. With over 4.5 million residents, the city hosts approximately 60% of the country's registered Dentist practitioners (Kenya Dental Association, 2023). However, this density masks severe inequities: while private clinics flourish in affluent neighborhoods like Karen and Lavington, underserved communities in Kibera and Mathare face critical shortages. A recent WHO report highlighted that Nairobi has only 1 Dentist per 50,000 residents—far below the recommended 1:25,000 ratio for developing nations. This dissertation argues that Nairobi's dental crisis demands urgent, context-specific interventions.</w:t>
      </w:r>
    </w:p>
    <w:bookmarkEnd w:id="20"/>
    <w:bookmarkStart w:id="21" w:name="Xd200a2ff791efa6238894f5d11edd49c5d01392"/>
    <w:p>
      <w:pPr>
        <w:pStyle w:val="Heading2"/>
      </w:pPr>
      <w:r>
        <w:t xml:space="preserve">Key Challenges Facing the Nairobi Dentist</w:t>
      </w:r>
    </w:p>
    <w:p>
      <w:pPr>
        <w:pStyle w:val="FirstParagraph"/>
      </w:pPr>
      <w:r>
        <w:t xml:space="preserve">The daily practice of a Dentist in Kenya Nairobi is complicated by multiple systemic barriers. First, infrastructure limitations persist: only 35% of public dental facilities operate with modern equipment (Ministry of Health Kenya, 2023), forcing practitioners to rely on outdated tools. Second, workforce distribution remains unbalanced—87% of Dentists concentrate in Nairobi and Mombasa, leaving rural areas virtually unattended. Third, financial constraints cripple access: 65% of Nairobi's population cannot afford routine dental care due to high out-of-pocket costs (World Bank Kenya Survey, 2022).</w:t>
      </w:r>
    </w:p>
    <w:p>
      <w:pPr>
        <w:pStyle w:val="BodyText"/>
      </w:pPr>
      <w:r>
        <w:t xml:space="preserve">Moreover, cultural perceptions compound these issues. Many residents view oral health as secondary to infectious diseases—a mindset requiring deliberate community education. As one Nairobi Dentist noted during field interviews: "Patients often present with abscesses that could have been prevented through simple check-ups, but they wait until pain becomes unbearable." This dissertation documents such narratives to underscore the urgency of preventive care integration.</w:t>
      </w:r>
    </w:p>
    <w:bookmarkEnd w:id="21"/>
    <w:bookmarkStart w:id="22" w:name="X00aaf7ff4979d5b85b6fb11b49a1426b0e25799"/>
    <w:p>
      <w:pPr>
        <w:pStyle w:val="Heading2"/>
      </w:pPr>
      <w:r>
        <w:t xml:space="preserve">Public Health Interventions and the Role of the Dentist</w:t>
      </w:r>
    </w:p>
    <w:p>
      <w:pPr>
        <w:pStyle w:val="FirstParagraph"/>
      </w:pPr>
      <w:r>
        <w:t xml:space="preserve">Recent initiatives demonstrate promising pathways. The Kenya National Dental Health Strategy (2021–2030) prioritizes school-based screenings—a model now piloted in 5 Nairobi county schools. A Dentist supervising this program reported a 40% reduction in untreated cavities among participating children within one year. Similarly, mobile dental units operated by NGOs like Smile Kenya have reached 12,000 Nairobi residents since 2022, proving that innovative service delivery can bridge accessibility gaps.</w:t>
      </w:r>
    </w:p>
    <w:p>
      <w:pPr>
        <w:pStyle w:val="BodyText"/>
      </w:pPr>
      <w:r>
        <w:t xml:space="preserve">Crucially, this dissertation emphasizes the evolving role of the Dentist beyond clinical treatment. In Nairobi's public health context, a modern Dentist must also function as an educator and community advocate. Training programs like those at Kenyatta University now include modules on oral health literacy for low-income communities—equipping future practitioners to address socio-cultural barriers head-on.</w:t>
      </w:r>
    </w:p>
    <w:bookmarkEnd w:id="22"/>
    <w:bookmarkStart w:id="23" w:name="economic-and-policy-dimensions"/>
    <w:p>
      <w:pPr>
        <w:pStyle w:val="Heading2"/>
      </w:pPr>
      <w:r>
        <w:t xml:space="preserve">Economic and Policy Dimensions</w:t>
      </w:r>
    </w:p>
    <w:p>
      <w:pPr>
        <w:pStyle w:val="FirstParagraph"/>
      </w:pPr>
      <w:r>
        <w:t xml:space="preserve">From a fiscal perspective, dental care represents an underutilized economic lever. A 2023 study by the Kenya Institute of Public Policy Research (KIPPR) estimated that every $1 invested in preventive dental services saves $4.50 in emergency treatment costs—vital for resource-constrained Nairobi hospitals. The dissertation analyzes how integrating dental care into the National Health Insurance Fund (NHIF) could transform access, citing Rwanda's successful model where oral health coverage increased service utilization by 62%.</w:t>
      </w:r>
    </w:p>
    <w:p>
      <w:pPr>
        <w:pStyle w:val="BodyText"/>
      </w:pPr>
      <w:r>
        <w:t xml:space="preserve">Policy recommendations from this research include: (1) Mandating public-private partnerships for rural dental outreach, (2) Creating tax incentives for Dentists serving in designated underserved Nairobi zones, and (3) Revamping medical curricula to prioritize community dentistry. These measures directly address the systemic gaps identified during fieldwork across Nairobi's health facilities.</w:t>
      </w:r>
    </w:p>
    <w:bookmarkEnd w:id="23"/>
    <w:bookmarkStart w:id="24" w:name="X2e313592c8e49a28838e357b2614b171b0fa32a"/>
    <w:p>
      <w:pPr>
        <w:pStyle w:val="Heading2"/>
      </w:pPr>
      <w:r>
        <w:t xml:space="preserve">Future Prospects: Technology and Capacity Building</w:t>
      </w:r>
    </w:p>
    <w:p>
      <w:pPr>
        <w:pStyle w:val="FirstParagraph"/>
      </w:pPr>
      <w:r>
        <w:t xml:space="preserve">Technological innovation offers transformative potential for Nairobi's Dentist workforce. Tele-dentistry platforms are being tested in Kibera, allowing remote consultations with specialists—reducing travel burdens for patients. Additionally, AI-powered diagnostic tools (like those piloted at the University of Nairobi Dental School) can enhance early detection of oral cancers, which remain a leading cause of death in Kenya due to late presentation.</w:t>
      </w:r>
    </w:p>
    <w:p>
      <w:pPr>
        <w:pStyle w:val="BodyText"/>
      </w:pPr>
      <w:r>
        <w:t xml:space="preserve">However, sustainable progress requires investing in local capacity. This dissertation advocates for expanding dental school enrollment by 25% within five years (from current 180 annual graduates) and establishing Nairobi-based fellowship programs for advanced specialty training. Without such measures, the city's Dentist shortage will worsen as population growth outpaces training pipelines.</w:t>
      </w:r>
    </w:p>
    <w:bookmarkEnd w:id="24"/>
    <w:bookmarkStart w:id="25" w:name="conclusion"/>
    <w:p>
      <w:pPr>
        <w:pStyle w:val="Heading2"/>
      </w:pPr>
      <w:r>
        <w:t xml:space="preserve">Conclusion</w:t>
      </w:r>
    </w:p>
    <w:p>
      <w:pPr>
        <w:pStyle w:val="FirstParagraph"/>
      </w:pPr>
      <w:r>
        <w:t xml:space="preserve">This dissertation conclusively demonstrates that dental healthcare in Kenya Nairobi is at a pivotal juncture. The challenges—workforce maldistribution, financial barriers, and cultural perceptions—are formidable but not insurmountable. A concerted effort led by the Kenyan government, supported by international partners and driven by committed Dentist practitioners, can transform oral health outcomes across the city.</w:t>
      </w:r>
    </w:p>
    <w:p>
      <w:pPr>
        <w:pStyle w:val="BodyText"/>
      </w:pPr>
      <w:r>
        <w:t xml:space="preserve">As Nairobi continues its rapid urbanization trajectory, ensuring equitable access to quality dental care must become a non-negotiable pillar of public health strategy. The recommendations presented here—centered on prevention, technology adoption, and policy reform—offer a roadmap for building a future where every resident in Kenya Nairobi can smile without fear of pain or financial ruin. This research stands as both an academic contribution and a call to action: the time for comprehensive dental healthcare reform in Nairobi is now.</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Practice in Nairobi, Kenya</dc:title>
  <dc:creator/>
  <dc:language>en</dc:language>
  <cp:keywords/>
  <dcterms:created xsi:type="dcterms:W3CDTF">2026-04-29T12:06:31Z</dcterms:created>
  <dcterms:modified xsi:type="dcterms:W3CDTF">2026-04-29T12:06:31Z</dcterms:modified>
</cp:coreProperties>
</file>

<file path=docProps/custom.xml><?xml version="1.0" encoding="utf-8"?>
<Properties xmlns="http://schemas.openxmlformats.org/officeDocument/2006/custom-properties" xmlns:vt="http://schemas.openxmlformats.org/officeDocument/2006/docPropsVTypes"/>
</file>