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Morocco</w:t>
      </w:r>
      <w:r>
        <w:t xml:space="preserve"> </w:t>
      </w:r>
      <w:r>
        <w:t xml:space="preserve">Casablanca:</w:t>
      </w:r>
      <w:r>
        <w:t xml:space="preserve"> </w:t>
      </w:r>
      <w:r>
        <w:t xml:space="preserve">Addressing</w:t>
      </w:r>
      <w:r>
        <w:t xml:space="preserve"> </w:t>
      </w:r>
      <w:r>
        <w:t xml:space="preserve">Oral</w:t>
      </w:r>
      <w:r>
        <w:t xml:space="preserve"> </w:t>
      </w:r>
      <w:r>
        <w:t xml:space="preserve">Health</w:t>
      </w:r>
      <w:r>
        <w:t xml:space="preserve"> </w:t>
      </w:r>
      <w:r>
        <w:t xml:space="preserve">Challenges</w:t>
      </w:r>
    </w:p>
    <w:bookmarkStart w:id="25" w:name="X076244ad8f4331df44233c059136475e20a182f"/>
    <w:p>
      <w:pPr>
        <w:pStyle w:val="Heading1"/>
      </w:pPr>
      <w:r>
        <w:t xml:space="preserve">The Critical Role of the Dentist in Morocco Casablanca: A Dissertation on Advancing Oral Healthcare Access and Quality</w:t>
      </w:r>
    </w:p>
    <w:p>
      <w:pPr>
        <w:pStyle w:val="FirstParagraph"/>
      </w:pPr>
      <w:r>
        <w:rPr>
          <w:bCs/>
          <w:b/>
        </w:rPr>
        <w:t xml:space="preserve">Abstract:</w:t>
      </w:r>
      <w:r>
        <w:t xml:space="preserve"> </w:t>
      </w:r>
      <w:r>
        <w:t xml:space="preserve">This dissertation examines the pivotal role of the dentist within Morocco's healthcare system, with a specific focus on Casablanca. As Morocco's economic capital and most populous city, Casablanca presents unique challenges and opportunities for dental professionals. Through analysis of current infrastructure, workforce distribution, socioeconomic barriers, and cultural dynamics, this study argues that strategic investment in dentistry is essential for improving public health outcomes across Morocco Casablanca. The findings underscore the urgent need for policy reforms tailored to urban dental care needs.</w:t>
      </w:r>
    </w:p>
    <w:bookmarkStart w:id="20" w:name="X29b4f5025cc7f89412d98e8be1991feab6e7140"/>
    <w:p>
      <w:pPr>
        <w:pStyle w:val="Heading2"/>
      </w:pPr>
      <w:r>
        <w:t xml:space="preserve">Introduction: Setting the Stage in Morocco Casablanca</w:t>
      </w:r>
    </w:p>
    <w:p>
      <w:pPr>
        <w:pStyle w:val="FirstParagraph"/>
      </w:pPr>
      <w:r>
        <w:t xml:space="preserve">Morocco Casablanca, a vibrant metropolis housing over 3.5 million residents, represents a microcosm of the nation's dental healthcare challenges. As Africa's largest city by population and Morocco's commercial hub, Casablanca experiences immense pressure on its dental infrastructure. Despite national efforts to strengthen oral health services, disparities remain stark between urban centers like Casablanca and rural regions. This dissertation asserts that the dentist serves as a frontline advocate for community wellbeing in Morocco Casablanca – a role demanding specialized training, cultural competence, and adaptive public health strategies. Understanding this dynamic is crucial for developing sustainable dental care models in Morocco's most critical urban setting.</w:t>
      </w:r>
    </w:p>
    <w:bookmarkEnd w:id="20"/>
    <w:bookmarkStart w:id="21" w:name="X1b7eba489fbc4179aff3fe3e3a814dfdfd15ddc"/>
    <w:p>
      <w:pPr>
        <w:pStyle w:val="Heading2"/>
      </w:pPr>
      <w:r>
        <w:t xml:space="preserve">The Current Dental Landscape: Workforce and Access in Casablanca</w:t>
      </w:r>
    </w:p>
    <w:p>
      <w:pPr>
        <w:pStyle w:val="FirstParagraph"/>
      </w:pPr>
      <w:r>
        <w:t xml:space="preserve">While Morocco has made strides in expanding dental education through institutions like the Faculty of Medicine and Pharmacy at Mohammed V University, the distribution of qualified dentists remains uneven. In Casablanca, a city where 70% of Moroccans reside within 30km of urban centers, access to dental care is still problematic for marginalized populations. According to the Moroccan Ministry of Health (2022), Casablanca houses approximately 18% of Morocco's dentists yet serves over 15% of the national population. However, this statistic masks significant inequities: affluent districts like Ain Diab boast 3 dental clinics per 5,000 residents, while low-income neighborhoods such as Hay Mohammadi suffer from fewer than one dentist per 20,000 inhabitants.</w:t>
      </w:r>
    </w:p>
    <w:p>
      <w:pPr>
        <w:pStyle w:val="BodyText"/>
      </w:pPr>
      <w:r>
        <w:t xml:space="preserve">The challenge for the modern dentist in Morocco Casablanca extends beyond clinical practice. Many practitioners operate in private settings catering to middle-to-high income patients, while public clinics struggle with overcrowding and limited resources. This creates a paradox where oral health services are physically available but economically inaccessible for over 40% of Casablanca's urban poor (National Health Survey, 2023). The dentist must therefore navigate complex socioeconomic barriers – from patient affordability to transportation challenges – when delivering care in Morocco Casablanca.</w:t>
      </w:r>
    </w:p>
    <w:bookmarkEnd w:id="21"/>
    <w:bookmarkStart w:id="22" w:name="X7aa777714ba499b30e67c3f43b4df6ca459f238"/>
    <w:p>
      <w:pPr>
        <w:pStyle w:val="Heading2"/>
      </w:pPr>
      <w:r>
        <w:t xml:space="preserve">Barriers to Optimal Dental Care: Cultural and Systemic Challenges</w:t>
      </w:r>
    </w:p>
    <w:p>
      <w:pPr>
        <w:pStyle w:val="FirstParagraph"/>
      </w:pPr>
      <w:r>
        <w:t xml:space="preserve">Cultural perceptions significantly shape the dentist-patient relationship in Morocco Casablanca. Traditional beliefs often delay dental visits until severe pain occurs, contributing to advanced oral pathologies that require complex interventions. A study by the University of Hassan II (2021) revealed 68% of low-income Casablanca residents viewed dentists as "last-resort" providers compared to 32% who sought preventive care annually. This mindset directly impacts the dentist's ability to implement preventive strategies, a cornerstone of oral public health.</w:t>
      </w:r>
    </w:p>
    <w:p>
      <w:pPr>
        <w:pStyle w:val="BodyText"/>
      </w:pPr>
      <w:r>
        <w:t xml:space="preserve">Systemically, Morocco's healthcare financing structure compounds these challenges. Dental care remains largely out-of-pocket in Casablanca, with only 12% of residents covered by supplementary insurance (World Bank Report, 2023). This forces the dentist to balance ethical practice with economic realities – often providing free emergency services while navigating budget constraints that limit diagnostic tools and treatment options. In Morocco Casablanca's public clinics like Hôpital d'Enfants de Casablanca, dentists report average patient wait times exceeding 10 days for non-emergency care, demonstrating how systemic limitations undermine the dentist's capacity to deliver timely interventions.</w:t>
      </w:r>
    </w:p>
    <w:bookmarkEnd w:id="22"/>
    <w:bookmarkStart w:id="23" w:name="X68dc0160fd04dead1758e6a1be9c7eb5efc4d3f"/>
    <w:p>
      <w:pPr>
        <w:pStyle w:val="Heading2"/>
      </w:pPr>
      <w:r>
        <w:t xml:space="preserve">Innovative Pathways Forward: The Dentist as a Community Catalyst</w:t>
      </w:r>
    </w:p>
    <w:p>
      <w:pPr>
        <w:pStyle w:val="FirstParagraph"/>
      </w:pPr>
      <w:r>
        <w:t xml:space="preserve">Emerging initiatives in Morocco Casablanca demonstrate how the dentist can transcend traditional clinical roles. Mobile dental units operated by NGOs like Smile Train now reach informal settlements in Casablanca, providing school-based screenings and fluoride treatments – directly addressing access gaps. Crucially, these programs train community health workers to educate families on oral hygiene, turning local influencers into dental advocates. This model transforms the dentist from a passive service provider into an active community catalyst.</w:t>
      </w:r>
    </w:p>
    <w:p>
      <w:pPr>
        <w:pStyle w:val="BodyText"/>
      </w:pPr>
      <w:r>
        <w:t xml:space="preserve">Furthermore, digital health innovations are emerging in Morocco Casablanca's private sector. Tele-dentistry platforms allow specialists in Casablanca to consult with rural practitioners, while AI-assisted diagnostic tools help dentists streamline care for crowded clinics. The Moroccan Dental Association has launched a national certification program focusing on cultural competency and digital literacy – recognizing that future dentists must be equipped to serve Morocco's diverse urban populations effectively.</w:t>
      </w:r>
    </w:p>
    <w:bookmarkEnd w:id="23"/>
    <w:bookmarkStart w:id="24" w:name="Xa9d82cd3341fa2f433cfd36d240bbe64b64df7d"/>
    <w:p>
      <w:pPr>
        <w:pStyle w:val="Heading2"/>
      </w:pPr>
      <w:r>
        <w:t xml:space="preserve">Conclusion: Toward a Sustainable Dental Future in Morocco Casablanca</w:t>
      </w:r>
    </w:p>
    <w:p>
      <w:pPr>
        <w:pStyle w:val="FirstParagraph"/>
      </w:pPr>
      <w:r>
        <w:t xml:space="preserve">This dissertation confirms that the dentist remains indispensable to Morocco's public health infrastructure, particularly within the complex urban ecosystem of Casablanca. As this city continues to grow at 1.8% annually (World Bank), strategic investment in dental education, equitable clinic distribution, and community-focused prevention is no longer optional – it is a prerequisite for national wellbeing.</w:t>
      </w:r>
    </w:p>
    <w:p>
      <w:pPr>
        <w:pStyle w:val="BodyText"/>
      </w:pPr>
      <w:r>
        <w:t xml:space="preserve">Key recommendations include: expanding dental training quotas for Moroccan students with urban service commitments; establishing subsidized "Dental Access Zones" in Casablanca's underserved neighborhoods; and integrating oral health education into Morocco's school curricula. The dentist cannot solve these challenges alone, but as the central figure in community oral care, their professional development and strategic positioning within Morocco Casablanca's healthcare framework will determine the success of these initiatives.</w:t>
      </w:r>
    </w:p>
    <w:p>
      <w:pPr>
        <w:pStyle w:val="BodyText"/>
      </w:pPr>
      <w:r>
        <w:t xml:space="preserve">Ultimately, prioritizing dental care in Casablanca is not merely about teeth – it is an investment in Morocco's human capital. A city where every resident enjoys affordable access to preventive dental services would see reduced systemic healthcare costs, increased workforce productivity, and stronger community health foundations. This dissertation calls for a paradigm shift: viewing the dentist not as a specialized service provider but as an essential architect of Morocco Casablanca's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Morocco Casablanca: Addressing Oral Health Challenges</dc:title>
  <dc:creator/>
  <cp:keywords/>
  <dcterms:created xsi:type="dcterms:W3CDTF">2026-05-01T07:07:27Z</dcterms:created>
  <dcterms:modified xsi:type="dcterms:W3CDTF">2026-05-01T07:07:27Z</dcterms:modified>
</cp:coreProperties>
</file>

<file path=docProps/custom.xml><?xml version="1.0" encoding="utf-8"?>
<Properties xmlns="http://schemas.openxmlformats.org/officeDocument/2006/custom-properties" xmlns:vt="http://schemas.openxmlformats.org/officeDocument/2006/docPropsVTypes"/>
</file>