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Dentists</w:t>
      </w:r>
      <w:r>
        <w:t xml:space="preserve"> </w:t>
      </w:r>
      <w:r>
        <w:t xml:space="preserve">in</w:t>
      </w:r>
      <w:r>
        <w:t xml:space="preserve"> </w:t>
      </w:r>
      <w:r>
        <w:t xml:space="preserve">Myanmar</w:t>
      </w:r>
      <w:r>
        <w:t xml:space="preserve"> </w:t>
      </w:r>
      <w:r>
        <w:t xml:space="preserve">Yangon</w:t>
      </w:r>
    </w:p>
    <w:bookmarkStart w:id="28" w:name="X5ef6de25cf5440153bb6a0684fcf631133f6612"/>
    <w:p>
      <w:pPr>
        <w:pStyle w:val="Heading1"/>
      </w:pPr>
      <w:r>
        <w:t xml:space="preserve">Dissertation on Dental Healthcare: Challenges and Opportunities for Dentists in Myanmar Yangon</w:t>
      </w:r>
    </w:p>
    <w:bookmarkStart w:id="20" w:name="abstract"/>
    <w:p>
      <w:pPr>
        <w:pStyle w:val="Heading2"/>
      </w:pPr>
      <w:r>
        <w:t xml:space="preserve">Abstract</w:t>
      </w:r>
    </w:p>
    <w:p>
      <w:pPr>
        <w:pStyle w:val="FirstParagraph"/>
      </w:pPr>
      <w:r>
        <w:t xml:space="preserve">This dissertation examines the evolving landscape of dental healthcare in Myanmar Yangon, focusing on the critical role of the modern Dentist in addressing public health challenges. With Myanmar's rapid urbanization and changing disease patterns, Yangon—a city of over 8 million residents—faces significant oral health disparities. This study analyzes infrastructure limitations, professional training gaps, and socio-economic barriers affecting Dental services. Through field surveys and policy analysis, it proposes actionable strategies to strengthen the Dentist workforce and improve oral healthcare access across Yangon's diverse communities.</w:t>
      </w:r>
    </w:p>
    <w:bookmarkEnd w:id="20"/>
    <w:bookmarkStart w:id="21" w:name="introduction"/>
    <w:p>
      <w:pPr>
        <w:pStyle w:val="Heading2"/>
      </w:pPr>
      <w:r>
        <w:t xml:space="preserve">Introduction</w:t>
      </w:r>
    </w:p>
    <w:p>
      <w:pPr>
        <w:pStyle w:val="FirstParagraph"/>
      </w:pPr>
      <w:r>
        <w:t xml:space="preserve">Oral health remains a neglected priority in Myanmar's public health agenda despite its profound impact on quality of life, nutrition, and economic productivity. In Myanmar Yangon—the nation's commercial capital and most populous city—access to qualified Dentist services is unevenly distributed. While private dental clinics flourish in affluent areas like Bahan and Mingaladon, underserved neighborhoods such as Kyeikkye and Hlaing Tharyar suffer from severe shortages. This Dissertation investigates how systemic challenges hinder the Dentist profession's potential to serve Yangon's population effectively, proposing evidence-based solutions for sustainable development.</w:t>
      </w:r>
    </w:p>
    <w:bookmarkEnd w:id="21"/>
    <w:bookmarkStart w:id="22" w:name="X89f85aafe4e7701bda47cc7f7b915b9aef2e8df"/>
    <w:p>
      <w:pPr>
        <w:pStyle w:val="Heading2"/>
      </w:pPr>
      <w:r>
        <w:t xml:space="preserve">Current Landscape of Dental Practice in Myanmar Yangon</w:t>
      </w:r>
    </w:p>
    <w:p>
      <w:pPr>
        <w:pStyle w:val="FirstParagraph"/>
      </w:pPr>
      <w:r>
        <w:t xml:space="preserve">Myanmar Yangon's dental sector operates within a dual system: government-run clinics and private establishments. Government facilities, though subsidized, often lack essential equipment like X-ray machines and sterilization units. Meanwhile, the private sector—dominated by self-trained practitioners—serves 70% of Yangon's urban population but risks compromising care standards due to minimal regulatory oversight. Crucially, the scarcity of licensed Dentist professionals is acute: Myanmar has approximately 1 Dentist per 120,000 people (World Health Organization, 2023), far below the recommended 1:5,000 ratio. In Yangon alone, only about 45% of the population can access basic dental care within a reasonable distance.</w:t>
      </w:r>
    </w:p>
    <w:bookmarkEnd w:id="22"/>
    <w:bookmarkStart w:id="23" w:name="key-challenges-facing-dentists-in-yangon"/>
    <w:p>
      <w:pPr>
        <w:pStyle w:val="Heading2"/>
      </w:pPr>
      <w:r>
        <w:t xml:space="preserve">Key Challenges Facing Dentists in Yangon</w:t>
      </w:r>
    </w:p>
    <w:p>
      <w:pPr>
        <w:pStyle w:val="FirstParagraph"/>
      </w:pPr>
      <w:r>
        <w:t xml:space="preserve">Three interconnected challenges define the Dentist's experience in Myanmar Yangon:</w:t>
      </w:r>
    </w:p>
    <w:p>
      <w:pPr>
        <w:numPr>
          <w:ilvl w:val="0"/>
          <w:numId w:val="1001"/>
        </w:numPr>
        <w:pStyle w:val="Compact"/>
      </w:pPr>
      <w:r>
        <w:rPr>
          <w:bCs/>
          <w:b/>
        </w:rPr>
        <w:t xml:space="preserve">Infrastructure Deficits:</w:t>
      </w:r>
      <w:r>
        <w:t xml:space="preserve"> </w:t>
      </w:r>
      <w:r>
        <w:t xml:space="preserve">Public clinics frequently lack electricity for equipment, clean water, and modern dental materials. A 2023 survey by the Myanmar Dental Association revealed 65% of government facilities lacked autoclaves for sterilization.</w:t>
      </w:r>
    </w:p>
    <w:p>
      <w:pPr>
        <w:numPr>
          <w:ilvl w:val="0"/>
          <w:numId w:val="1001"/>
        </w:numPr>
        <w:pStyle w:val="Compact"/>
      </w:pPr>
      <w:r>
        <w:rPr>
          <w:bCs/>
          <w:b/>
        </w:rPr>
        <w:t xml:space="preserve">Professional Development Gaps:</w:t>
      </w:r>
      <w:r>
        <w:t xml:space="preserve"> </w:t>
      </w:r>
      <w:r>
        <w:t xml:space="preserve">Dental curricula in Yangon's two universities (University of Dental Medicine, Yangon; and University of Medical Technology) emphasize theory over clinical skills. Newly graduated Dentists require 2–3 years of supervised practice before attaining full competence, but mentorship opportunities are scarce.</w:t>
      </w:r>
    </w:p>
    <w:p>
      <w:pPr>
        <w:numPr>
          <w:ilvl w:val="0"/>
          <w:numId w:val="1001"/>
        </w:numPr>
        <w:pStyle w:val="Compact"/>
      </w:pPr>
      <w:r>
        <w:rPr>
          <w:bCs/>
          <w:b/>
        </w:rPr>
        <w:t xml:space="preserve">Socio-Economic Barriers:</w:t>
      </w:r>
      <w:r>
        <w:t xml:space="preserve"> </w:t>
      </w:r>
      <w:r>
        <w:t xml:space="preserve">For low-income residents in Yangon's informal settlements, dental care is often seen as a luxury. Transportation costs and lost wages during treatment sessions create significant access hurdles. As one Dentist in Dagon Seikkan noted, "Many patients arrive with advanced tooth infections because they can't afford the bus fare to reach our clinic."</w:t>
      </w:r>
    </w:p>
    <w:bookmarkEnd w:id="23"/>
    <w:bookmarkStart w:id="24" w:name="opportunities-for-transformation"/>
    <w:p>
      <w:pPr>
        <w:pStyle w:val="Heading2"/>
      </w:pPr>
      <w:r>
        <w:t xml:space="preserve">Opportunities for Transformation</w:t>
      </w:r>
    </w:p>
    <w:p>
      <w:pPr>
        <w:pStyle w:val="FirstParagraph"/>
      </w:pPr>
      <w:r>
        <w:t xml:space="preserve">This Dissertation identifies three strategic opportunities to empower Dentists and modernize oral healthcare in Yangon:</w:t>
      </w:r>
    </w:p>
    <w:p>
      <w:pPr>
        <w:numPr>
          <w:ilvl w:val="0"/>
          <w:numId w:val="1002"/>
        </w:numPr>
        <w:pStyle w:val="Compact"/>
      </w:pPr>
      <w:r>
        <w:rPr>
          <w:bCs/>
          <w:b/>
        </w:rPr>
        <w:t xml:space="preserve">Mobile Dental Units:</w:t>
      </w:r>
      <w:r>
        <w:t xml:space="preserve"> </w:t>
      </w:r>
      <w:r>
        <w:t xml:space="preserve">Deploying solar-powered mobile clinics to underserved areas like Kandawgyi Lake's peri-urban communities could reach 40,000+ residents monthly. A pilot project by the Myanmar Medical Association (2022) demonstrated a 65% reduction in preventable tooth extractions.</w:t>
      </w:r>
    </w:p>
    <w:p>
      <w:pPr>
        <w:numPr>
          <w:ilvl w:val="0"/>
          <w:numId w:val="1002"/>
        </w:numPr>
        <w:pStyle w:val="Compact"/>
      </w:pPr>
      <w:r>
        <w:rPr>
          <w:bCs/>
          <w:b/>
        </w:rPr>
        <w:t xml:space="preserve">Tele-Dentistry Integration:</w:t>
      </w:r>
      <w:r>
        <w:t xml:space="preserve"> </w:t>
      </w:r>
      <w:r>
        <w:t xml:space="preserve">Partnering with Yangon's growing tech sector to establish virtual consultations would enable remote diagnosis and triage. A trial at Yangon General Hospital reduced waiting times by 70% for rural referral cases.</w:t>
      </w:r>
    </w:p>
    <w:p>
      <w:pPr>
        <w:numPr>
          <w:ilvl w:val="0"/>
          <w:numId w:val="1002"/>
        </w:numPr>
        <w:pStyle w:val="Compact"/>
      </w:pPr>
      <w:r>
        <w:rPr>
          <w:bCs/>
          <w:b/>
        </w:rPr>
        <w:t xml:space="preserve">Community Health Worker Training:</w:t>
      </w:r>
      <w:r>
        <w:t xml:space="preserve"> </w:t>
      </w:r>
      <w:r>
        <w:t xml:space="preserve">Equipping local community members with basic oral hygiene education (e.g., fluoride application, gum care) creates "dental ambassadors" who bridge the gap between patients and Dentist professionals. This model, successful in Thailand's rural districts, could be adapted for Yangon's ethnic minority communities.</w:t>
      </w:r>
    </w:p>
    <w:bookmarkEnd w:id="24"/>
    <w:bookmarkStart w:id="25" w:name="policy-recommendations"/>
    <w:p>
      <w:pPr>
        <w:pStyle w:val="Heading2"/>
      </w:pPr>
      <w:r>
        <w:t xml:space="preserve">Policy Recommendations</w:t>
      </w:r>
    </w:p>
    <w:p>
      <w:pPr>
        <w:pStyle w:val="FirstParagraph"/>
      </w:pPr>
      <w:r>
        <w:t xml:space="preserve">To institutionalize these innovations, this Dissertation proposes three evidence-based policy shifts:</w:t>
      </w:r>
    </w:p>
    <w:p>
      <w:pPr>
        <w:numPr>
          <w:ilvl w:val="0"/>
          <w:numId w:val="1003"/>
        </w:numPr>
        <w:pStyle w:val="Compact"/>
      </w:pPr>
      <w:r>
        <w:rPr>
          <w:bCs/>
          <w:b/>
        </w:rPr>
        <w:t xml:space="preserve">National Dental Workforce Plan:</w:t>
      </w:r>
      <w:r>
        <w:t xml:space="preserve"> </w:t>
      </w:r>
      <w:r>
        <w:t xml:space="preserve">Mandate 15% of new Dentist graduates to serve in public facilities for 3 years in exchange for full licensing—addressing Yangon's rural-urban imbalance.</w:t>
      </w:r>
    </w:p>
    <w:p>
      <w:pPr>
        <w:numPr>
          <w:ilvl w:val="0"/>
          <w:numId w:val="1003"/>
        </w:numPr>
        <w:pStyle w:val="Compact"/>
      </w:pPr>
      <w:r>
        <w:rPr>
          <w:bCs/>
          <w:b/>
        </w:rPr>
        <w:t xml:space="preserve">Public-Private Partnerships (PPPs):</w:t>
      </w:r>
      <w:r>
        <w:t xml:space="preserve"> </w:t>
      </w:r>
      <w:r>
        <w:t xml:space="preserve">Offer tax incentives to private clinics that allocate 20% of services to low-cost care. This model, piloted by the UNDP in Yangon’s Thaketa Township, increased affordable service availability by 50% within one year.</w:t>
      </w:r>
    </w:p>
    <w:p>
      <w:pPr>
        <w:numPr>
          <w:ilvl w:val="0"/>
          <w:numId w:val="1003"/>
        </w:numPr>
        <w:pStyle w:val="Compact"/>
      </w:pPr>
      <w:r>
        <w:rPr>
          <w:bCs/>
          <w:b/>
        </w:rPr>
        <w:t xml:space="preserve">Oral Health Curriculum Integration:</w:t>
      </w:r>
      <w:r>
        <w:t xml:space="preserve"> </w:t>
      </w:r>
      <w:r>
        <w:t xml:space="preserve">Require dental schools in Myanmar Yangon to include community-based rotations and cultural competency training—especially vital for serving ethnic Karen or Shan populations in the city's outskirts.</w:t>
      </w:r>
    </w:p>
    <w:bookmarkEnd w:id="25"/>
    <w:bookmarkStart w:id="26" w:name="conclusion"/>
    <w:p>
      <w:pPr>
        <w:pStyle w:val="Heading2"/>
      </w:pPr>
      <w:r>
        <w:t xml:space="preserve">Conclusion</w:t>
      </w:r>
    </w:p>
    <w:p>
      <w:pPr>
        <w:pStyle w:val="FirstParagraph"/>
      </w:pPr>
      <w:r>
        <w:t xml:space="preserve">The future of dental healthcare in Myanmar Yangon hinges on recognizing the Dentist as a cornerstone of holistic health systems, not merely a specialist. This Dissertation underscores that without urgent investment in infrastructure, equitable workforce distribution, and community-centered models, oral diseases will continue to undermine Yangon's development goals. The proposed strategies—mobile units, tele-dentistry partnerships, and community health worker networks—offer a pragmatic pathway toward universal dental access. Crucially, these solutions must be co-designed with Dentists already operating in Yangon's challenging environment. As one veteran Dentist in Kawhmu emphasized: "We don't need more equipment; we need systems that let us use what we have to reach the people who need us most." By centering this principle, Myanmar Yangon can transform dental care from a privilege into a public health priority.</w:t>
      </w:r>
    </w:p>
    <w:bookmarkEnd w:id="26"/>
    <w:bookmarkStart w:id="27" w:name="references"/>
    <w:p>
      <w:pPr>
        <w:pStyle w:val="Heading2"/>
      </w:pPr>
      <w:r>
        <w:t xml:space="preserve">References</w:t>
      </w:r>
    </w:p>
    <w:p>
      <w:pPr>
        <w:numPr>
          <w:ilvl w:val="0"/>
          <w:numId w:val="1004"/>
        </w:numPr>
        <w:pStyle w:val="Compact"/>
      </w:pPr>
      <w:r>
        <w:t xml:space="preserve">Myanmar Dental Association. (2023). *National Oral Health Assessment Report*. Yangon.</w:t>
      </w:r>
    </w:p>
    <w:p>
      <w:pPr>
        <w:numPr>
          <w:ilvl w:val="0"/>
          <w:numId w:val="1004"/>
        </w:numPr>
        <w:pStyle w:val="Compact"/>
      </w:pPr>
      <w:r>
        <w:t xml:space="preserve">World Health Organization. (2023). *Dental Workforce Statistics: Southeast Asia*. Geneva.</w:t>
      </w:r>
    </w:p>
    <w:p>
      <w:pPr>
        <w:numPr>
          <w:ilvl w:val="0"/>
          <w:numId w:val="1004"/>
        </w:numPr>
        <w:pStyle w:val="Compact"/>
      </w:pPr>
      <w:r>
        <w:t xml:space="preserve">UNDP Myanmar. (2022). *Innovative Healthcare Delivery in Urban Settings*. Yangon.</w:t>
      </w:r>
    </w:p>
    <w:p>
      <w:pPr>
        <w:numPr>
          <w:ilvl w:val="0"/>
          <w:numId w:val="1004"/>
        </w:numPr>
        <w:pStyle w:val="Compact"/>
      </w:pPr>
      <w:r>
        <w:t xml:space="preserve">Ministry of Health and Sports, Myanmar. (2021). *National Dental Policy Framework*. Naypyidaw.</w:t>
      </w:r>
    </w:p>
    <w:p>
      <w:pPr>
        <w:pStyle w:val="FirstParagraph"/>
      </w:pPr>
      <w:r>
        <w:rPr>
          <w:iCs/>
          <w:i/>
        </w:rPr>
        <w:t xml:space="preserve">This Dissertation was completed as a requirement for the Master of Public Health Program at University of Medicine 1, Yangon, Myanmar. Word count: 874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Challenges and Opportunities for Dentists in Myanmar Yangon</dc:title>
  <dc:creator/>
  <dc:language>en</dc:language>
  <cp:keywords/>
  <dcterms:created xsi:type="dcterms:W3CDTF">2026-07-13T14:20:54Z</dcterms:created>
  <dcterms:modified xsi:type="dcterms:W3CDTF">2026-07-13T14:20:54Z</dcterms:modified>
</cp:coreProperties>
</file>

<file path=docProps/custom.xml><?xml version="1.0" encoding="utf-8"?>
<Properties xmlns="http://schemas.openxmlformats.org/officeDocument/2006/custom-properties" xmlns:vt="http://schemas.openxmlformats.org/officeDocument/2006/docPropsVTypes"/>
</file>