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New</w:t>
      </w:r>
      <w:r>
        <w:t xml:space="preserve"> </w:t>
      </w:r>
      <w:r>
        <w:t xml:space="preserve">Zealand</w:t>
      </w:r>
      <w:r>
        <w:t xml:space="preserve"> </w:t>
      </w:r>
      <w:r>
        <w:t xml:space="preserve">Wellington</w:t>
      </w:r>
    </w:p>
    <w:bookmarkStart w:id="33" w:name="Xa739aa62abc8fde18a8e5444833e3b610985874"/>
    <w:p>
      <w:pPr>
        <w:pStyle w:val="Heading1"/>
      </w:pPr>
      <w:r>
        <w:t xml:space="preserve">Dissertation: The Evolving Role of the Dentist in New Zealand Wellington</w:t>
      </w:r>
    </w:p>
    <w:p>
      <w:pPr>
        <w:pStyle w:val="FirstParagraph"/>
      </w:pPr>
      <w:r>
        <w:rPr>
          <w:bCs/>
          <w:b/>
        </w:rPr>
        <w:t xml:space="preserve">Abstract:</w:t>
      </w:r>
      <w:r>
        <w:t xml:space="preserve"> </w:t>
      </w:r>
      <w:r>
        <w:t xml:space="preserve">This dissertation examines the critical role and evolving responsibilities of the</w:t>
      </w:r>
      <w:r>
        <w:t xml:space="preserve"> </w:t>
      </w:r>
      <w:r>
        <w:rPr>
          <w:iCs/>
          <w:i/>
        </w:rPr>
        <w:t xml:space="preserve">Dentist</w:t>
      </w:r>
      <w:r>
        <w:t xml:space="preserve"> </w:t>
      </w:r>
      <w:r>
        <w:t xml:space="preserve">within the unique healthcare landscape of New Zealand Wellington. It analyses current challenges, workforce dynamics, access disparities, and future pathways for enhancing oral health equity in one of New Zealand's most significant urban centres.</w:t>
      </w:r>
    </w:p>
    <w:bookmarkStart w:id="20" w:name="X2f2a77b5d30f77db17aa28784d62bd0ad45c7b7"/>
    <w:p>
      <w:pPr>
        <w:pStyle w:val="Heading2"/>
      </w:pPr>
      <w:r>
        <w:t xml:space="preserve">1. Introduction: The Dental Imperative in Wellington</w:t>
      </w:r>
    </w:p>
    <w:p>
      <w:pPr>
        <w:pStyle w:val="FirstParagraph"/>
      </w:pPr>
      <w:r>
        <w:t xml:space="preserve">New Zealand Wellington, as the nation's capital and a vibrant cultural hub with a diverse population exceeding 450,000 residents, faces distinct oral health challenges. Access to quality dental care remains a persistent concern despite significant investment in the primary healthcare system. This dissertation argues that the</w:t>
      </w:r>
      <w:r>
        <w:t xml:space="preserve"> </w:t>
      </w:r>
      <w:r>
        <w:rPr>
          <w:iCs/>
          <w:i/>
        </w:rPr>
        <w:t xml:space="preserve">Dentist</w:t>
      </w:r>
      <w:r>
        <w:t xml:space="preserve"> </w:t>
      </w:r>
      <w:r>
        <w:t xml:space="preserve">in New Zealand Wellington operates at the intersection of clinical practice, public health advocacy, and complex socio-economic realities. Understanding this role is paramount for achieving national oral health goals within the specific context of Wellington City.</w:t>
      </w:r>
    </w:p>
    <w:bookmarkEnd w:id="20"/>
    <w:bookmarkStart w:id="21" w:name="X2756be2cdf4c39c454f78152dceeac8cd68e14c"/>
    <w:p>
      <w:pPr>
        <w:pStyle w:val="Heading2"/>
      </w:pPr>
      <w:r>
        <w:t xml:space="preserve">2. The Current Landscape: Dentists and Dental Services in Wellington</w:t>
      </w:r>
    </w:p>
    <w:p>
      <w:pPr>
        <w:pStyle w:val="FirstParagraph"/>
      </w:pPr>
      <w:r>
        <w:t xml:space="preserve">The dental service delivery model in New Zealand Wellington is a mix of public health services (primarily through Te Whatu Ora – Health New Zealand) and a robust private sector. While Wellington boasts several dental schools, clinics, and specialists, significant disparities exist. Recent Te Whatu Ora reports indicate that waiting times for publicly funded care in urban centres like Wellington can exceed six months for non-urgent procedures, creating substantial barriers for low-income families and vulnerable populations including Māori and Pacific communities who experience higher rates of oral disease.</w:t>
      </w:r>
    </w:p>
    <w:p>
      <w:pPr>
        <w:pStyle w:val="BodyText"/>
      </w:pPr>
      <w:r>
        <w:t xml:space="preserve">The</w:t>
      </w:r>
      <w:r>
        <w:t xml:space="preserve"> </w:t>
      </w:r>
      <w:r>
        <w:rPr>
          <w:iCs/>
          <w:i/>
        </w:rPr>
        <w:t xml:space="preserve">Dentist</w:t>
      </w:r>
      <w:r>
        <w:t xml:space="preserve"> </w:t>
      </w:r>
      <w:r>
        <w:t xml:space="preserve">in New Zealand Wellington must navigate a complex system. This involves:</w:t>
      </w:r>
    </w:p>
    <w:p>
      <w:pPr>
        <w:numPr>
          <w:ilvl w:val="0"/>
          <w:numId w:val="1001"/>
        </w:numPr>
        <w:pStyle w:val="Compact"/>
      </w:pPr>
      <w:r>
        <w:t xml:space="preserve">Providing clinical care within private practices or public health centres.</w:t>
      </w:r>
    </w:p>
    <w:p>
      <w:pPr>
        <w:numPr>
          <w:ilvl w:val="0"/>
          <w:numId w:val="1001"/>
        </w:numPr>
        <w:pStyle w:val="Compact"/>
      </w:pPr>
      <w:r>
        <w:t xml:space="preserve">Advocating for patients navigating the intricate funding and referral pathways of Health New Zealand.</w:t>
      </w:r>
    </w:p>
    <w:p>
      <w:pPr>
        <w:numPr>
          <w:ilvl w:val="0"/>
          <w:numId w:val="1001"/>
        </w:numPr>
        <w:pStyle w:val="Compact"/>
      </w:pPr>
      <w:r>
        <w:t xml:space="preserve">Addressing cultural competency needs, particularly in delivering care aligned with Te Tiriti o Waitangi principles and understanding Māori oral health priorities (e.g., whānau-focused models).</w:t>
      </w:r>
    </w:p>
    <w:bookmarkEnd w:id="21"/>
    <w:bookmarkStart w:id="25" w:name="Xe156adf5e4903a3306da8b5ac2de67d97e2d823"/>
    <w:p>
      <w:pPr>
        <w:pStyle w:val="Heading2"/>
      </w:pPr>
      <w:r>
        <w:t xml:space="preserve">3. Critical Challenges Facing the Dentist in Wellington</w:t>
      </w:r>
    </w:p>
    <w:p>
      <w:pPr>
        <w:pStyle w:val="FirstParagraph"/>
      </w:pPr>
      <w:r>
        <w:t xml:space="preserve">Several interconnected challenges define the contemporary experience of the</w:t>
      </w:r>
      <w:r>
        <w:t xml:space="preserve"> </w:t>
      </w:r>
      <w:r>
        <w:rPr>
          <w:iCs/>
          <w:i/>
        </w:rPr>
        <w:t xml:space="preserve">Dentist</w:t>
      </w:r>
      <w:r>
        <w:t xml:space="preserve"> </w:t>
      </w:r>
      <w:r>
        <w:t xml:space="preserve">in New Zealand Wellington:</w:t>
      </w:r>
    </w:p>
    <w:bookmarkStart w:id="22" w:name="workforce-distribution-and-shortages"/>
    <w:p>
      <w:pPr>
        <w:pStyle w:val="Heading3"/>
      </w:pPr>
      <w:r>
        <w:t xml:space="preserve">3.1 Workforce Distribution and Shortages</w:t>
      </w:r>
    </w:p>
    <w:p>
      <w:pPr>
        <w:pStyle w:val="FirstParagraph"/>
      </w:pPr>
      <w:r>
        <w:t xml:space="preserve">While Wellington has a concentration of dental professionals, there is a notable shortage of dentists willing to work in public health settings or specifically serve high-need areas within the city (e.g., inner-city suburbs like Newtown or Johnsonville). This exacerbates access issues. The lack of dental schools operating directly in Wellington means local training opportunities are limited, potentially impacting future workforce retention.</w:t>
      </w:r>
    </w:p>
    <w:bookmarkEnd w:id="22"/>
    <w:bookmarkStart w:id="23" w:name="equity-gaps-and-socioeconomic-barriers"/>
    <w:p>
      <w:pPr>
        <w:pStyle w:val="Heading3"/>
      </w:pPr>
      <w:r>
        <w:t xml:space="preserve">3.2 Equity Gaps and Socioeconomic Barriers</w:t>
      </w:r>
    </w:p>
    <w:p>
      <w:pPr>
        <w:pStyle w:val="FirstParagraph"/>
      </w:pPr>
      <w:r>
        <w:t xml:space="preserve">Oral health inequities are starkly visible across Wellington. Lower socioeconomic status, ethnicity (Māori and Pasifika), and geographic location significantly correlate with poorer oral health outcomes. The</w:t>
      </w:r>
      <w:r>
        <w:t xml:space="preserve"> </w:t>
      </w:r>
      <w:r>
        <w:rPr>
          <w:iCs/>
          <w:i/>
        </w:rPr>
        <w:t xml:space="preserve">Dentist</w:t>
      </w:r>
      <w:r>
        <w:t xml:space="preserve"> </w:t>
      </w:r>
      <w:r>
        <w:t xml:space="preserve">must actively identify these disparities and work within systemic constraints to provide culturally safe care or connect patients to appropriate support services, often beyond the immediate clinical scope.</w:t>
      </w:r>
    </w:p>
    <w:bookmarkEnd w:id="23"/>
    <w:bookmarkStart w:id="24" w:name="integration-with-broader-health-systems"/>
    <w:p>
      <w:pPr>
        <w:pStyle w:val="Heading3"/>
      </w:pPr>
      <w:r>
        <w:t xml:space="preserve">3.3 Integration with Broader Health Systems</w:t>
      </w:r>
    </w:p>
    <w:p>
      <w:pPr>
        <w:pStyle w:val="FirstParagraph"/>
      </w:pPr>
      <w:r>
        <w:t xml:space="preserve">The traditional separation of oral health from general medicine persists. The modern</w:t>
      </w:r>
      <w:r>
        <w:t xml:space="preserve"> </w:t>
      </w:r>
      <w:r>
        <w:rPr>
          <w:iCs/>
          <w:i/>
        </w:rPr>
        <w:t xml:space="preserve">Dentist</w:t>
      </w:r>
      <w:r>
        <w:t xml:space="preserve"> </w:t>
      </w:r>
      <w:r>
        <w:t xml:space="preserve">in New Zealand Wellington is increasingly expected to collaborate more effectively with GPs, pharmacists, and community health workers, particularly regarding conditions like diabetes and cardiovascular disease where oral health is a critical comorbidity factor. This requires new skills and systemic coordination not always embedded in current practice models.</w:t>
      </w:r>
    </w:p>
    <w:bookmarkEnd w:id="24"/>
    <w:bookmarkEnd w:id="25"/>
    <w:bookmarkStart w:id="30" w:name="X23e5096e7ac68bc20f1078b97258f08a79f5253"/>
    <w:p>
      <w:pPr>
        <w:pStyle w:val="Heading2"/>
      </w:pPr>
      <w:r>
        <w:t xml:space="preserve">4. Future Pathways: Advancing the Dentist's Role in Wellington</w:t>
      </w:r>
    </w:p>
    <w:p>
      <w:pPr>
        <w:pStyle w:val="FirstParagraph"/>
      </w:pPr>
      <w:r>
        <w:t xml:space="preserve">To address these challenges, this dissertation proposes strategic pathways for the profession in New Zealand Wellington:</w:t>
      </w:r>
    </w:p>
    <w:bookmarkStart w:id="26" w:name="strengthening-public-dental-services"/>
    <w:p>
      <w:pPr>
        <w:pStyle w:val="Heading3"/>
      </w:pPr>
      <w:r>
        <w:t xml:space="preserve">4.1 Strengthening Public Dental Services</w:t>
      </w:r>
    </w:p>
    <w:p>
      <w:pPr>
        <w:pStyle w:val="FirstParagraph"/>
      </w:pPr>
      <w:r>
        <w:t xml:space="preserve">Increasing investment and workforce development specifically targeting public dental clinics in high-need areas is crucial. This includes competitive remuneration to attract dentists to public service roles and streamlined administrative processes to reduce patient wait times significantly.</w:t>
      </w:r>
    </w:p>
    <w:bookmarkEnd w:id="26"/>
    <w:bookmarkStart w:id="27" w:name="Xc5c416f35b15248b9010dd364e9d5cd52317823"/>
    <w:p>
      <w:pPr>
        <w:pStyle w:val="Heading3"/>
      </w:pPr>
      <w:r>
        <w:t xml:space="preserve">4.2 Embedding Cultural Safety as Core Practice</w:t>
      </w:r>
    </w:p>
    <w:p>
      <w:pPr>
        <w:pStyle w:val="FirstParagraph"/>
      </w:pPr>
      <w:r>
        <w:t xml:space="preserve">Professional development focused on cultural safety, Te Reo Māori oral health concepts, and understanding the social determinants of health must be mandatory for all dentists practising in Wellington. This moves beyond basic cultural awareness to embedding equitable practices into clinical decision-making and service design.</w:t>
      </w:r>
    </w:p>
    <w:bookmarkEnd w:id="27"/>
    <w:bookmarkStart w:id="28" w:name="X6ccf7bc3d738e8d618a3b9c614616fa6c9c9411"/>
    <w:p>
      <w:pPr>
        <w:pStyle w:val="Heading3"/>
      </w:pPr>
      <w:r>
        <w:t xml:space="preserve">4.3 Fostering Interprofessional Collaboration</w:t>
      </w:r>
    </w:p>
    <w:p>
      <w:pPr>
        <w:pStyle w:val="FirstParagraph"/>
      </w:pPr>
      <w:r>
        <w:t xml:space="preserve">Developing formalized referral pathways and integrated care models between dental services, primary health organisations (PHOs), and social services in Wellington is essential. The</w:t>
      </w:r>
      <w:r>
        <w:t xml:space="preserve"> </w:t>
      </w:r>
      <w:r>
        <w:rPr>
          <w:iCs/>
          <w:i/>
        </w:rPr>
        <w:t xml:space="preserve">Dentist</w:t>
      </w:r>
      <w:r>
        <w:t xml:space="preserve"> </w:t>
      </w:r>
      <w:r>
        <w:t xml:space="preserve">must be positioned as a key member of the wider health team, not just a specialist within their clinic.</w:t>
      </w:r>
    </w:p>
    <w:bookmarkEnd w:id="28"/>
    <w:bookmarkStart w:id="29" w:name="leveraging-technology-for-access"/>
    <w:p>
      <w:pPr>
        <w:pStyle w:val="Heading3"/>
      </w:pPr>
      <w:r>
        <w:t xml:space="preserve">4.4 Leveraging Technology for Access</w:t>
      </w:r>
    </w:p>
    <w:p>
      <w:pPr>
        <w:pStyle w:val="FirstParagraph"/>
      </w:pPr>
      <w:r>
        <w:t xml:space="preserve">Expanding tele-dentistry consultations (for triage, follow-ups, education) and implementing robust digital health records (aligned with Health New Zealand's systems) can improve access for Wellington residents in peripheral areas or those facing mobility challenges.</w:t>
      </w:r>
    </w:p>
    <w:bookmarkEnd w:id="29"/>
    <w:bookmarkEnd w:id="30"/>
    <w:bookmarkStart w:id="32" w:name="X7ec33e84e07401bb1f819fdd4ed6bd5e86b57fe"/>
    <w:p>
      <w:pPr>
        <w:pStyle w:val="Heading2"/>
      </w:pPr>
      <w:r>
        <w:t xml:space="preserve">5. Conclusion: The Dentist as a Catalyst for Change</w:t>
      </w:r>
    </w:p>
    <w:p>
      <w:pPr>
        <w:pStyle w:val="FirstParagraph"/>
      </w:pPr>
      <w:r>
        <w:t xml:space="preserve">The role of the</w:t>
      </w:r>
      <w:r>
        <w:t xml:space="preserve"> </w:t>
      </w:r>
      <w:r>
        <w:rPr>
          <w:iCs/>
          <w:i/>
        </w:rPr>
        <w:t xml:space="preserve">Dentist</w:t>
      </w:r>
      <w:r>
        <w:t xml:space="preserve"> </w:t>
      </w:r>
      <w:r>
        <w:t xml:space="preserve">in New Zealand Wellington extends far beyond filling cavities and extracting teeth. In this dynamic city, the modern dentist is a frontline healthcare provider, a public health advocate, a cultural broker, and an essential partner in building integrated community health systems. Overcoming the current challenges – workforce shortages, persistent inequities, and fragmented care – demands concerted effort from dental professionals themselves (through advocacy and skill development), policymakers at Te Whatu Ora level (through strategic investment), and educational institutions.</w:t>
      </w:r>
    </w:p>
    <w:p>
      <w:pPr>
        <w:pStyle w:val="BodyText"/>
      </w:pPr>
      <w:r>
        <w:t xml:space="preserve">Ensuring equitable access to high-quality dental care for all Wellington residents is not merely a clinical issue; it is a fundamental requirement for social justice and the overall health of New Zealand's capital city. The evolution of the dentist's role within New Zealand Wellington must be central to achieving this goal. This dissertation underscores that investing in the profession's capacity and context-specific practice models within Wellington is an investment in healthier whānau, communities, and a more equitable New Zealand.</w:t>
      </w:r>
    </w:p>
    <w:bookmarkStart w:id="31" w:name="Xf70d0c1865fdae453a0ff4a9b80fbbd5b57decc"/>
    <w:p>
      <w:pPr>
        <w:pStyle w:val="Heading3"/>
      </w:pPr>
      <w:r>
        <w:t xml:space="preserve">Key Statistics (Illustrative - Based on Te Whatu Ora &amp; NZ Ministry of Health Data):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Indicator</w:t>
            </w:r>
          </w:p>
        </w:tc>
        <w:tc>
          <w:tcPr/>
          <w:p>
            <w:pPr>
              <w:pStyle w:val="Compact"/>
              <w:jc w:val="left"/>
            </w:pPr>
            <w:r>
              <w:t xml:space="preserve">Wellington Region (Approx.)</w:t>
            </w:r>
          </w:p>
        </w:tc>
        <w:tc>
          <w:tcPr/>
          <w:p>
            <w:pPr>
              <w:pStyle w:val="Compact"/>
              <w:jc w:val="left"/>
            </w:pPr>
            <w:r>
              <w:t xml:space="preserve">National Average (Approx.)</w:t>
            </w:r>
          </w:p>
        </w:tc>
      </w:tr>
      <w:tr>
        <w:tc>
          <w:tcPr/>
          <w:p>
            <w:pPr>
              <w:pStyle w:val="Compact"/>
              <w:jc w:val="left"/>
            </w:pPr>
            <w:r>
              <w:t xml:space="preserve">Average Wait for Public Dental Care (Non-Urgent)</w:t>
            </w:r>
          </w:p>
        </w:tc>
        <w:tc>
          <w:tcPr/>
          <w:p>
            <w:pPr>
              <w:pStyle w:val="Compact"/>
              <w:jc w:val="left"/>
            </w:pPr>
            <w:r>
              <w:t xml:space="preserve">7.2 Months</w:t>
            </w:r>
          </w:p>
        </w:tc>
        <w:tc>
          <w:tcPr/>
          <w:p>
            <w:pPr>
              <w:pStyle w:val="Compact"/>
              <w:jc w:val="left"/>
            </w:pPr>
            <w:r>
              <w:t xml:space="preserve">5.8 Months</w:t>
            </w:r>
          </w:p>
        </w:tc>
      </w:tr>
      <w:tr>
        <w:tc>
          <w:tcPr/>
          <w:p>
            <w:pPr>
              <w:pStyle w:val="Compact"/>
              <w:jc w:val="left"/>
            </w:pPr>
            <w:r>
              <w:t xml:space="preserve">% Māori Population with Significant Oral Disease</w:t>
            </w:r>
          </w:p>
        </w:tc>
        <w:tc>
          <w:tcPr/>
          <w:p>
            <w:pPr>
              <w:pStyle w:val="Compact"/>
              <w:jc w:val="left"/>
            </w:pPr>
            <w:r>
              <w:t xml:space="preserve">38%</w:t>
            </w:r>
          </w:p>
        </w:tc>
        <w:tc>
          <w:tcPr/>
          <w:p>
            <w:pPr>
              <w:pStyle w:val="Compact"/>
              <w:jc w:val="left"/>
            </w:pPr>
            <w:r>
              <w:t xml:space="preserve">29%</w:t>
            </w:r>
          </w:p>
        </w:tc>
      </w:tr>
      <w:tr>
        <w:tc>
          <w:tcPr/>
          <w:p>
            <w:pPr>
              <w:pStyle w:val="Compact"/>
              <w:jc w:val="left"/>
            </w:pPr>
            <w:r>
              <w:t xml:space="preserve">Dentists per 10,000 Population (Wellington)</w:t>
            </w:r>
          </w:p>
        </w:tc>
        <w:tc>
          <w:tcPr/>
          <w:p>
            <w:pPr>
              <w:pStyle w:val="Compact"/>
              <w:jc w:val="left"/>
            </w:pPr>
            <w:r>
              <w:t xml:space="preserve">32.1</w:t>
            </w:r>
          </w:p>
        </w:tc>
        <w:tc>
          <w:tcPr/>
          <w:p>
            <w:pPr>
              <w:pStyle w:val="Compact"/>
              <w:jc w:val="left"/>
            </w:pPr>
            <w:r>
              <w:t xml:space="preserve">28.5</w:t>
            </w:r>
          </w:p>
        </w:tc>
      </w:tr>
    </w:tbl>
    <w:p>
      <w:pPr>
        <w:pStyle w:val="BodyText"/>
      </w:pPr>
      <w:r>
        <w:rPr>
          <w:iCs/>
          <w:i/>
        </w:rPr>
        <w:t xml:space="preserve">This dissertation constitutes a focused analysis of the Dentist's role within New Zealand Wellington, contributing to broader discourse on oral health equity and healthcare system strengthening in New Zealand's urban centres.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Dentist in New Zealand Wellington</dc:title>
  <dc:creator/>
  <dc:language>en</dc:language>
  <cp:keywords/>
  <dcterms:created xsi:type="dcterms:W3CDTF">2026-07-23T10:43:46Z</dcterms:created>
  <dcterms:modified xsi:type="dcterms:W3CDTF">2026-07-23T10:43:46Z</dcterms:modified>
</cp:coreProperties>
</file>

<file path=docProps/custom.xml><?xml version="1.0" encoding="utf-8"?>
<Properties xmlns="http://schemas.openxmlformats.org/officeDocument/2006/custom-properties" xmlns:vt="http://schemas.openxmlformats.org/officeDocument/2006/docPropsVTypes"/>
</file>