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Senegal</w:t>
      </w:r>
      <w:r>
        <w:t xml:space="preserve"> </w:t>
      </w:r>
      <w:r>
        <w:t xml:space="preserve">Dakar</w:t>
      </w:r>
    </w:p>
    <w:bookmarkStart w:id="26" w:name="X1013995c506fee63da1736638893ae5dfb9c307"/>
    <w:p>
      <w:pPr>
        <w:pStyle w:val="Heading1"/>
      </w:pPr>
      <w:r>
        <w:t xml:space="preserve">Advancing Oral Health: A Dissertation on the Critical Role of Dentists in Senegal Dakar</w:t>
      </w:r>
    </w:p>
    <w:p>
      <w:pPr>
        <w:pStyle w:val="FirstParagraph"/>
      </w:pPr>
      <w:r>
        <w:t xml:space="preserve">This dissertation examines the pivotal role of dentists within the healthcare landscape of Senegal, with specific focus on Dakar as the nation's primary urban center. As oral health remains disproportionately neglected across Sub-Saharan Africa, understanding how dental professionals address systemic challenges in Dakar is essential for sustainable public health development. This study analyzes infrastructure limitations, cultural barriers, and educational pathways to advocate for enhanced dental care systems in Senegal Dakar.</w:t>
      </w:r>
    </w:p>
    <w:bookmarkStart w:id="20" w:name="Xd8db503bac95b26ff0151e3293e600bee332a3a"/>
    <w:p>
      <w:pPr>
        <w:pStyle w:val="Heading2"/>
      </w:pPr>
      <w:r>
        <w:t xml:space="preserve">Current Challenges in Dental Healthcare Access</w:t>
      </w:r>
    </w:p>
    <w:p>
      <w:pPr>
        <w:pStyle w:val="FirstParagraph"/>
      </w:pPr>
      <w:r>
        <w:t xml:space="preserve">Despite Dakar's status as Senegal's economic hub, dental services face severe constraints. Over 70% of Dakar's population lacks regular access to dental care due to financial barriers, geographic maldistribution of facilities, and a critical shortage of trained dentists. According to the World Health Organization (WHO), Senegal has approximately one dentist per 50,000 people—far below the recommended ratio of one per 15,000. This deficit is most acute in Dakar's informal settlements like Pikine and Guediawaye, where dental clinics are scarce and transportation costs deter patients from seeking care. The consequences are stark: untreated dental caries affect over 35% of children aged 12-14 in Dakar (WHO, 2022), leading to chronic pain, malnutrition, and reduced school attendance.</w:t>
      </w:r>
    </w:p>
    <w:bookmarkEnd w:id="20"/>
    <w:bookmarkStart w:id="21" w:name="X37046c1f3d9395cf634ecc6a0ebfc537da439cc"/>
    <w:p>
      <w:pPr>
        <w:pStyle w:val="Heading2"/>
      </w:pPr>
      <w:r>
        <w:t xml:space="preserve">The Transformative Role of Dentists in Senegal Dakar</w:t>
      </w:r>
    </w:p>
    <w:p>
      <w:pPr>
        <w:pStyle w:val="FirstParagraph"/>
      </w:pPr>
      <w:r>
        <w:t xml:space="preserve">Local dentists in Dakar are pioneering innovative solutions to bridge this gap. Dr. Fatou Diop, a dentist at the Centre Médical de la Rue Senghor, exemplifies this commitment through mobile dental units that serve 200+ patients weekly in underserved neighborhoods. Such initiatives combat the "dental desert" phenomenon while addressing cultural misconceptions—many Senegalese associate toothaches with spiritual causes rather than preventable oral diseases. Dentists actively collaborate with community health workers to conduct school-based screenings and hygiene workshops, directly linking oral health education to improved outcomes. A 2023 study by the Cheikh Anta Diop University revealed that communities engaging dentist-led prevention programs saw a 45% reduction in severe dental decay among children within two years.</w:t>
      </w:r>
    </w:p>
    <w:bookmarkEnd w:id="21"/>
    <w:bookmarkStart w:id="22" w:name="X0d4b3080daa8f25dbfe876d72484f2bdae8e02f"/>
    <w:p>
      <w:pPr>
        <w:pStyle w:val="Heading2"/>
      </w:pPr>
      <w:r>
        <w:t xml:space="preserve">Educational Pathways and Professional Development</w:t>
      </w:r>
    </w:p>
    <w:p>
      <w:pPr>
        <w:pStyle w:val="FirstParagraph"/>
      </w:pPr>
      <w:r>
        <w:t xml:space="preserve">The training pipeline for dentists in Senegal presents both opportunities and hurdles. The Université Cheikh Anta Diop (UCAD) in Dakar offers a 6-year dental program culminating in the Diplôme d'Études Spéciales en Odontologie, yet annual enrollment caps at 30 students—insufficient to meet Dakar's demand for skilled dentists. Many graduates subsequently migrate to Europe or North America due to better wages and infrastructure, exacerbating shortages. This dissertation argues for systemic reforms: expanding UCAD’s capacity through public-private partnerships (e.g., with the Senegalese Dental Association) and implementing retention incentives like rural service bonds with Dakar-based clinics. Recent pilot programs offering continuing education in minimally invasive dentistry have proven effective in boosting dentist confidence and patient satisfaction rates by 60%.</w:t>
      </w:r>
    </w:p>
    <w:bookmarkEnd w:id="22"/>
    <w:bookmarkStart w:id="23" w:name="X942c157f0e191d1518f132971bfff1d17733fbf"/>
    <w:p>
      <w:pPr>
        <w:pStyle w:val="Heading2"/>
      </w:pPr>
      <w:r>
        <w:t xml:space="preserve">Integration of Technology and Cultural Sensitivity</w:t>
      </w:r>
    </w:p>
    <w:p>
      <w:pPr>
        <w:pStyle w:val="FirstParagraph"/>
      </w:pPr>
      <w:r>
        <w:t xml:space="preserve">Forward-thinking dentists in Senegal Dakar are integrating technology to overcome resource constraints. Mobile dental apps developed by Dakar-based startups like "Dent'App Sénégal" enable real-time appointment scheduling and teleconsultations, particularly benefiting elderly patients in remote suburbs. Crucially, these tools incorporate Wolof language interfaces and culturally adapted educational content—such as visual guides showing how oral hygiene aligns with Islamic health traditions—to increase community trust. A case study of Dakar's Centre National de Santé Maternelle et Infantile (CNSMI) demonstrated that dentist-led digital literacy sessions reduced patient no-show rates by 35% and improved preventive care adherence.</w:t>
      </w:r>
    </w:p>
    <w:bookmarkEnd w:id="23"/>
    <w:bookmarkStart w:id="24" w:name="Xb384b779a1ee89155a3618e0c3d603f8c848451"/>
    <w:p>
      <w:pPr>
        <w:pStyle w:val="Heading2"/>
      </w:pPr>
      <w:r>
        <w:t xml:space="preserve">Policy Recommendations for Sustainable Change</w:t>
      </w:r>
    </w:p>
    <w:p>
      <w:pPr>
        <w:pStyle w:val="FirstParagraph"/>
      </w:pPr>
      <w:r>
        <w:t xml:space="preserve">This dissertation proposes three actionable strategies for Senegal Dakar's dental healthcare system:</w:t>
      </w:r>
    </w:p>
    <w:p>
      <w:pPr>
        <w:numPr>
          <w:ilvl w:val="0"/>
          <w:numId w:val="1001"/>
        </w:numPr>
        <w:pStyle w:val="Compact"/>
      </w:pPr>
      <w:r>
        <w:rPr>
          <w:bCs/>
          <w:b/>
        </w:rPr>
        <w:t xml:space="preserve">Decentralized Dental Hubs:</w:t>
      </w:r>
      <w:r>
        <w:t xml:space="preserve"> </w:t>
      </w:r>
      <w:r>
        <w:t xml:space="preserve">Establish satellite clinics in 10 Dakar districts, staffed by community dentists trained in emergency care to reduce hospital referrals.</w:t>
      </w:r>
    </w:p>
    <w:p>
      <w:pPr>
        <w:numPr>
          <w:ilvl w:val="0"/>
          <w:numId w:val="1001"/>
        </w:numPr>
        <w:pStyle w:val="Compact"/>
      </w:pPr>
      <w:r>
        <w:rPr>
          <w:bCs/>
          <w:b/>
        </w:rPr>
        <w:t xml:space="preserve">School-Based Oral Health Programs:</w:t>
      </w:r>
      <w:r>
        <w:t xml:space="preserve"> </w:t>
      </w:r>
      <w:r>
        <w:t xml:space="preserve">Mandate annual dental screenings in all Dakar public schools, coordinated by school-based dentists under national health insurance coverage.</w:t>
      </w:r>
    </w:p>
    <w:p>
      <w:pPr>
        <w:numPr>
          <w:ilvl w:val="0"/>
          <w:numId w:val="1001"/>
        </w:numPr>
        <w:pStyle w:val="Compact"/>
      </w:pPr>
      <w:r>
        <w:rPr>
          <w:bCs/>
          <w:b/>
        </w:rPr>
        <w:t xml:space="preserve">Cultural Competency Certification:</w:t>
      </w:r>
      <w:r>
        <w:t xml:space="preserve"> </w:t>
      </w:r>
      <w:r>
        <w:t xml:space="preserve">Integrate Senegalese cultural practices into dentist training curricula, ensuring services respect local beliefs about oral health (e.g., using traditional remedies as complementary care).</w:t>
      </w:r>
    </w:p>
    <w:bookmarkEnd w:id="24"/>
    <w:bookmarkStart w:id="25" w:name="X362ea267ade3df1cd835dd58961e59e5d1d61b6"/>
    <w:p>
      <w:pPr>
        <w:pStyle w:val="Heading2"/>
      </w:pPr>
      <w:r>
        <w:t xml:space="preserve">Conclusion: A Roadmap for Oral Health Equity</w:t>
      </w:r>
    </w:p>
    <w:p>
      <w:pPr>
        <w:pStyle w:val="FirstParagraph"/>
      </w:pPr>
      <w:r>
        <w:t xml:space="preserve">The role of the dentist in Senegal Dakar extends beyond clinical practice—it embodies a catalyst for social equity. As this dissertation affirms, closing the dental care gap requires systemic investment in training, infrastructure, and culturally resonant approaches. Dakar's unique position as Senegal's administrative and medical capital makes it an ideal testing ground for national health reforms. With 45% of Senegalese aged under 20 (as per UNICEF), ensuring access to quality dental care is not merely a health imperative but an investment in the country’s future workforce. The path forward demands political will to prioritize oral health within Senegal's National Health Strategy, alongside sustained support for dentists who navigate complex challenges daily. By centering the dentist's voice and expertise, Senegal Dakar can pioneer a model of accessible, respectful dental care that transforms lives across West Africa.</w:t>
      </w:r>
    </w:p>
    <w:p>
      <w:pPr>
        <w:pStyle w:val="BodyText"/>
      </w:pPr>
      <w:r>
        <w:t xml:space="preserve">This dissertation underscores that every child in Dakar deserves pain-free smiles. It is only through empowering dentists as frontline health advocates—in Senegal Dakar and beyond—that we achieve true oral health equity. As the World Dental Federation declares: "Dentistry is not a luxury; it is a human right." In Senegal, this truth must guide policy, practice, and partnership.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Senegal Dakar</dc:title>
  <dc:creator/>
  <dc:language>en</dc:language>
  <cp:keywords/>
  <dcterms:created xsi:type="dcterms:W3CDTF">2026-07-13T21:03:20Z</dcterms:created>
  <dcterms:modified xsi:type="dcterms:W3CDTF">2026-07-13T21:03:20Z</dcterms:modified>
</cp:coreProperties>
</file>

<file path=docProps/custom.xml><?xml version="1.0" encoding="utf-8"?>
<Properties xmlns="http://schemas.openxmlformats.org/officeDocument/2006/custom-properties" xmlns:vt="http://schemas.openxmlformats.org/officeDocument/2006/docPropsVTypes"/>
</file>