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a89837bebcd78e5b68667675607320dd11243b8"/>
    <w:p>
      <w:pPr>
        <w:pStyle w:val="Heading1"/>
      </w:pPr>
      <w:r>
        <w:t xml:space="preserve">Dissertation: The Critical Role of the Dentist in Advancing Oral Healthcare within the United Arab Emirates Abu Dhabi Context</w:t>
      </w:r>
    </w:p>
    <w:p>
      <w:pPr>
        <w:pStyle w:val="FirstParagraph"/>
      </w:pPr>
      <w:r>
        <w:t xml:space="preserve">The evolving healthcare landscape of the United Arab Emirates (UAE), particularly within its dynamic capital city, Abu Dhabi, underscores a growing imperative for specialized dental care. This Dissertation examines the multifaceted role of the Dentist in addressing oral health disparities, adapting to cultural diversity, and aligning with national health strategies specific to Abu Dhabi. As a pivotal component of public health infrastructure within the United Arab Emirates Abu Dhabi framework, the profession faces unique challenges and opportunities demanding strategic attention.</w:t>
      </w:r>
    </w:p>
    <w:bookmarkStart w:id="20" w:name="X72e20a4683ea7551d47e720d89f8e0db4ac10da"/>
    <w:p>
      <w:pPr>
        <w:pStyle w:val="Heading2"/>
      </w:pPr>
      <w:r>
        <w:t xml:space="preserve">Current Dental Healthcare Landscape in Abu Dhabi</w:t>
      </w:r>
    </w:p>
    <w:p>
      <w:pPr>
        <w:pStyle w:val="FirstParagraph"/>
      </w:pPr>
      <w:r>
        <w:t xml:space="preserve">Abu Dhabi, as the political and cultural heart of the United Arab Emirates, hosts a rapidly expanding population comprising Emiratis and a vast international community. The Abu Dhabi Department of Health (DOH) reports significant growth in dental service utilization over the past decade, yet accessibility remains uneven across urban and developing communities. While private dental clinics flourish in affluent districts like Al Reem Island and Yas Island, underserved areas within the emirate still face barriers to routine care. This disparity is a focal point for this Dissertation, highlighting that the Dentist’s role extends beyond clinical procedures to include community outreach and health education initiatives critical for Abu Dhabi's holistic healthcare goals.</w:t>
      </w:r>
    </w:p>
    <w:bookmarkEnd w:id="20"/>
    <w:bookmarkStart w:id="21" w:name="X0edd5bef7459424c45b28342d745ef3c5c6b39a"/>
    <w:p>
      <w:pPr>
        <w:pStyle w:val="Heading2"/>
      </w:pPr>
      <w:r>
        <w:t xml:space="preserve">Professional Standards and Regulatory Environment</w:t>
      </w:r>
    </w:p>
    <w:p>
      <w:pPr>
        <w:pStyle w:val="FirstParagraph"/>
      </w:pPr>
      <w:r>
        <w:t xml:space="preserve">The practice of dentistry in the United Arab Emirates is rigorously governed by the Ministry of Health and Prevention (MoHAP) and the Abu Dhabi Department of Health. To become a licensed Dentist in Abu Dhabi, practitioners must meet stringent academic requirements, pass comprehensive licensing examinations, and adhere to continuous professional development mandated by the DOH. This regulatory framework ensures high clinical standards but also necessitates ongoing adaptation as dental technologies advance—such as digital imaging and minimally invasive techniques—which are increasingly integrated into Abu Dhabi’s public healthcare facilities under the umbrella of "National Health Strategy 2030."</w:t>
      </w:r>
    </w:p>
    <w:bookmarkEnd w:id="21"/>
    <w:bookmarkStart w:id="22" w:name="Xe374873c4e9b3a2c374cf27b47801680ec561a0"/>
    <w:p>
      <w:pPr>
        <w:pStyle w:val="Heading2"/>
      </w:pPr>
      <w:r>
        <w:t xml:space="preserve">Cultural Competence: A Core Requirement for the Dentist</w:t>
      </w:r>
    </w:p>
    <w:p>
      <w:pPr>
        <w:pStyle w:val="FirstParagraph"/>
      </w:pPr>
      <w:r>
        <w:t xml:space="preserve">Abu Dhabi’s population is characterized by profound cultural and linguistic diversity, with over 80 nationalities represented. This necessitates that every Dentist operating within United Arab Emirates Abu Dhabi possesses not only clinical expertise but also deep cultural sensitivity. The Dissertation emphasizes that effective communication—often requiring multilingual capabilities (Arabic, English, Hindi, Urdu)—is non-negotiable for building patient trust and ensuring accurate diagnosis and treatment adherence. For instance, dietary habits influencing oral health (e.g., frequent consumption of dates or specific spices) vary significantly across cultures; a culturally competent Dentist tailors preventive advice accordingly. This aspect is central to the UAE’s vision of providing patient-centered care that respects cultural identity within Abu Dhabi’s multicultural environment.</w:t>
      </w:r>
    </w:p>
    <w:bookmarkEnd w:id="22"/>
    <w:bookmarkStart w:id="23" w:name="X605f00b7eae923293e03b448501d01ca77b404a"/>
    <w:p>
      <w:pPr>
        <w:pStyle w:val="Heading2"/>
      </w:pPr>
      <w:r>
        <w:t xml:space="preserve">Public Health Challenges and the Dentist's Proactive Role</w:t>
      </w:r>
    </w:p>
    <w:p>
      <w:pPr>
        <w:pStyle w:val="FirstParagraph"/>
      </w:pPr>
      <w:r>
        <w:t xml:space="preserve">The United Arab Emirates, including Abu Dhabi, grapples with high prevalence rates of diabetes and obesity, conditions directly linked to severe oral health complications such as periodontal disease. This Dissertation posits that the modern Dentist must transcend traditional restorative roles to function as a vital public health advocate. Through school-based programs (e.g., "Smile for Life" initiatives in Abu Dhabi schools), community screenings, and collaborations with primary care physicians, the Dentist contributes to early intervention strategies targeting chronic diseases. Furthermore, dental professionals are uniquely positioned to identify signs of neglect or abuse during routine check-ups—a critical function within the UAE’s broader child welfare protocols.</w:t>
      </w:r>
    </w:p>
    <w:bookmarkEnd w:id="23"/>
    <w:bookmarkStart w:id="24" w:name="X185f4727ad11741c7b71a31957798e658d7dcf3"/>
    <w:p>
      <w:pPr>
        <w:pStyle w:val="Heading2"/>
      </w:pPr>
      <w:r>
        <w:t xml:space="preserve">Future Directions: Integrating Innovation and Equity</w:t>
      </w:r>
    </w:p>
    <w:p>
      <w:pPr>
        <w:pStyle w:val="FirstParagraph"/>
      </w:pPr>
      <w:r>
        <w:t xml:space="preserve">This Dissertation concludes by proposing strategic pathways for elevating the Dentist’s impact in Abu Dhabi. Key recommendations include: (1) Expanding mobile dental units to reach remote communities, aligning with Abu Dhabi’s "Healthcare for All" initiative; (2) Mandating cultural competency training as a core component of dental curricula at institutions like the College of Medicine and Health Sciences in Abu Dhabi; (3) Leveraging tele-dentistry for follow-up consultations, particularly beneficial for expatriate populations with fluctuating residency statuses. The integration of artificial intelligence for early caries detection also presents an opportunity to enhance diagnostic precision within Abu Dhabi’s advanced healthcare infrastructure.</w:t>
      </w:r>
    </w:p>
    <w:bookmarkEnd w:id="24"/>
    <w:bookmarkStart w:id="26" w:name="conclusion"/>
    <w:p>
      <w:pPr>
        <w:pStyle w:val="Heading2"/>
      </w:pPr>
      <w:r>
        <w:t xml:space="preserve">Conclusion</w:t>
      </w:r>
    </w:p>
    <w:p>
      <w:pPr>
        <w:pStyle w:val="FirstParagraph"/>
      </w:pPr>
      <w:r>
        <w:t xml:space="preserve">The role of the Dentist in the United Arab Emirates Abu Dhabi transcends clinical practice; it embodies a strategic public health necessity. As Abu Dhabi continues its trajectory as a global hub for innovation and wellness, the Dentist must evolve into a proactive community partner, navigator of cultural diversity, and advocate for equitable oral healthcare access. This Dissertation asserts that investing in the professional development and strategic deployment of Dentists is not merely beneficial but essential to achieving Abu Dhabi’s ambitious health outcomes under UAE national frameworks. The future of oral health in Abu Dhabi hinges on recognizing the Dentist as a cornerstone of holistic wellbeing, directly contributing to the emirate’s vision for a healthier, more resilient population.</w:t>
      </w:r>
    </w:p>
    <w:bookmarkStart w:id="25" w:name="references-illustrative"/>
    <w:p>
      <w:pPr>
        <w:pStyle w:val="Heading3"/>
      </w:pPr>
      <w:r>
        <w:t xml:space="preserve">References (Illustrative)</w:t>
      </w:r>
    </w:p>
    <w:p>
      <w:pPr>
        <w:numPr>
          <w:ilvl w:val="0"/>
          <w:numId w:val="1001"/>
        </w:numPr>
        <w:pStyle w:val="Compact"/>
      </w:pPr>
      <w:r>
        <w:t xml:space="preserve">Abu Dhabi Department of Health. (2023). *Annual Report on Dental Services Utilization*. Abu Dhabi: DOH Publications.</w:t>
      </w:r>
    </w:p>
    <w:p>
      <w:pPr>
        <w:numPr>
          <w:ilvl w:val="0"/>
          <w:numId w:val="1001"/>
        </w:numPr>
        <w:pStyle w:val="Compact"/>
      </w:pPr>
      <w:r>
        <w:t xml:space="preserve">Ministry of Health and Prevention, UAE. (2021). *National Health Strategy 2030: Oral Health Focus Areas*.</w:t>
      </w:r>
    </w:p>
    <w:p>
      <w:pPr>
        <w:numPr>
          <w:ilvl w:val="0"/>
          <w:numId w:val="1001"/>
        </w:numPr>
        <w:pStyle w:val="Compact"/>
      </w:pPr>
      <w:r>
        <w:t xml:space="preserve">Al-Mulla, S., et al. (2022). "Cultural Competence in Dental Practice: A Study from Abu Dhabi." *Journal of Arab Healthcare*, 15(4), 312-327.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Dentist in United Arab Emirates Abu Dhabi</dc:title>
  <dc:creator/>
  <dc:language>en</dc:language>
  <cp:keywords/>
  <dcterms:created xsi:type="dcterms:W3CDTF">2026-07-21T11:11:36Z</dcterms:created>
  <dcterms:modified xsi:type="dcterms:W3CDTF">2026-07-21T11:11:36Z</dcterms:modified>
</cp:coreProperties>
</file>

<file path=docProps/custom.xml><?xml version="1.0" encoding="utf-8"?>
<Properties xmlns="http://schemas.openxmlformats.org/officeDocument/2006/custom-properties" xmlns:vt="http://schemas.openxmlformats.org/officeDocument/2006/docPropsVTypes"/>
</file>