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3c39e532d2ba742ba2502ebb72c14e98ad9f51c"/>
    <w:p>
      <w:pPr>
        <w:pStyle w:val="Heading1"/>
      </w:pPr>
      <w:r>
        <w:t xml:space="preserve">A Comprehensive Dissertation on the Contemporary Role of the Dentist in United Kingdom Manchester</w:t>
      </w:r>
    </w:p>
    <w:p>
      <w:pPr>
        <w:pStyle w:val="FirstParagraph"/>
      </w:pPr>
      <w:r>
        <w:t xml:space="preserve">This dissertation examines the critical role of the</w:t>
      </w:r>
      <w:r>
        <w:t xml:space="preserve"> </w:t>
      </w:r>
      <w:r>
        <w:rPr>
          <w:iCs/>
          <w:i/>
        </w:rPr>
        <w:t xml:space="preserve">Dentist</w:t>
      </w:r>
      <w:r>
        <w:t xml:space="preserve"> </w:t>
      </w:r>
      <w:r>
        <w:t xml:space="preserve">within the healthcare ecosystem of</w:t>
      </w:r>
      <w:r>
        <w:t xml:space="preserve"> </w:t>
      </w:r>
      <w:r>
        <w:rPr>
          <w:iCs/>
          <w:i/>
        </w:rPr>
        <w:t xml:space="preserve">United Kingdom Manchester</w:t>
      </w:r>
      <w:r>
        <w:t xml:space="preserve">, analysing systemic challenges, patient accessibility issues, and future strategic imperatives. As a city with significant demographic diversity and complex health inequalities, Manchester presents a compelling case study for understanding how dental professionals navigate service delivery in modern urban settings.</w:t>
      </w:r>
    </w:p>
    <w:bookmarkStart w:id="20" w:name="X043fe5793245766afa24aaa3250dc5c965e9741"/>
    <w:p>
      <w:pPr>
        <w:pStyle w:val="Heading2"/>
      </w:pPr>
      <w:r>
        <w:t xml:space="preserve">The Evolving Landscape of Dental Practice in Manchester</w:t>
      </w:r>
    </w:p>
    <w:p>
      <w:pPr>
        <w:pStyle w:val="FirstParagraph"/>
      </w:pPr>
      <w:r>
        <w:t xml:space="preserve">Manchester's dental sector operates within the unique framework of the National Health Service (NHS), alongside a substantial private sector presence. According to NHS Digital data (2023), Greater Manchester hosts over 1,800 registered</w:t>
      </w:r>
      <w:r>
        <w:t xml:space="preserve"> </w:t>
      </w:r>
      <w:r>
        <w:rPr>
          <w:iCs/>
          <w:i/>
        </w:rPr>
        <w:t xml:space="preserve">Dentist</w:t>
      </w:r>
      <w:r>
        <w:t xml:space="preserve">s serving a population exceeding 2.9 million – yet access remains uneven across boroughs. Areas like Salford and Bolton report dental waiting times exceeding six months for routine care, contrasting with more affluent regions such as Cheshire West where waitlists are shorter (Manchester Health Observatory, 2023). This disparity directly impacts the ability of the</w:t>
      </w:r>
      <w:r>
        <w:t xml:space="preserve"> </w:t>
      </w:r>
      <w:r>
        <w:rPr>
          <w:iCs/>
          <w:i/>
        </w:rPr>
        <w:t xml:space="preserve">Dentist</w:t>
      </w:r>
      <w:r>
        <w:t xml:space="preserve"> </w:t>
      </w:r>
      <w:r>
        <w:t xml:space="preserve">to deliver timely preventive care, a cornerstone of effective oral healthcare strategy.</w:t>
      </w:r>
    </w:p>
    <w:p>
      <w:pPr>
        <w:pStyle w:val="BodyText"/>
      </w:pPr>
      <w:r>
        <w:rPr>
          <w:bCs/>
          <w:b/>
        </w:rPr>
        <w:t xml:space="preserve">Key Finding:</w:t>
      </w:r>
      <w:r>
        <w:t xml:space="preserve"> </w:t>
      </w:r>
      <w:r>
        <w:t xml:space="preserve">A 2023 University of Manchester study revealed that patients from low-income households in Manchester are 4.7 times more likely to experience delayed dental treatment than their higher-earning counterparts. This inequity places extraordinary pressure on the</w:t>
      </w:r>
      <w:r>
        <w:t xml:space="preserve"> </w:t>
      </w:r>
      <w:r>
        <w:rPr>
          <w:iCs/>
          <w:i/>
        </w:rPr>
        <w:t xml:space="preserve">Dentist</w:t>
      </w:r>
      <w:r>
        <w:t xml:space="preserve"> </w:t>
      </w:r>
      <w:r>
        <w:t xml:space="preserve">to manage both acute emergencies and chronic disease prevention within constrained appointment slots.</w:t>
      </w:r>
    </w:p>
    <w:bookmarkEnd w:id="20"/>
    <w:bookmarkStart w:id="21" w:name="X7ca6f1927b6564a35e082a01a43a09107e8b691"/>
    <w:p>
      <w:pPr>
        <w:pStyle w:val="Heading2"/>
      </w:pPr>
      <w:r>
        <w:t xml:space="preserve">Systemic Challenges Facing Manchester's Dental Professionals</w:t>
      </w:r>
    </w:p>
    <w:p>
      <w:pPr>
        <w:pStyle w:val="FirstParagraph"/>
      </w:pPr>
      <w:r>
        <w:t xml:space="preserve">The role of the modern</w:t>
      </w:r>
      <w:r>
        <w:t xml:space="preserve"> </w:t>
      </w:r>
      <w:r>
        <w:rPr>
          <w:iCs/>
          <w:i/>
        </w:rPr>
        <w:t xml:space="preserve">Dentist</w:t>
      </w:r>
      <w:r>
        <w:t xml:space="preserve"> </w:t>
      </w:r>
      <w:r>
        <w:t xml:space="preserve">in United Kingdom Manchester extends far beyond clinical procedures. Today's practitioners must navigate: (1) Severe workforce shortages – with 15% of dental practices reporting vacancies exceeding six months; (2) Rising operational costs due to inflation and regulatory compliance; (3) Complex patient demographics including high numbers of refugees and migrant communities requiring culturally competent care; and (4) The integration of digital dentistry tools within NHS frameworks.</w:t>
      </w:r>
    </w:p>
    <w:p>
      <w:pPr>
        <w:pStyle w:val="BodyText"/>
      </w:pPr>
      <w:r>
        <w:t xml:space="preserve">Dr. Aisha Khan, a Manchester-based</w:t>
      </w:r>
      <w:r>
        <w:t xml:space="preserve"> </w:t>
      </w:r>
      <w:r>
        <w:rPr>
          <w:iCs/>
          <w:i/>
        </w:rPr>
        <w:t xml:space="preserve">Dentist</w:t>
      </w:r>
      <w:r>
        <w:t xml:space="preserve"> </w:t>
      </w:r>
      <w:r>
        <w:t xml:space="preserve">with 12 years' experience, notes: "We're managing 30% more complex cases than a decade ago due to diabetes and obesity epidemics, yet our appointment times have decreased by 25%. The emotional toll on practitioners is immense – we're not just treating teeth but navigating patients' anxiety about costs and access."</w:t>
      </w:r>
    </w:p>
    <w:bookmarkEnd w:id="21"/>
    <w:bookmarkStart w:id="22" w:name="Xe2f160287bdb4f815443e6c95ce7075718aa583"/>
    <w:p>
      <w:pPr>
        <w:pStyle w:val="Heading2"/>
      </w:pPr>
      <w:r>
        <w:t xml:space="preserve">Public Health Implications in Manchester's Communities</w:t>
      </w:r>
    </w:p>
    <w:p>
      <w:pPr>
        <w:pStyle w:val="FirstParagraph"/>
      </w:pPr>
      <w:r>
        <w:t xml:space="preserve">The absence of accessible dental care directly exacerbates wider health outcomes. In Manchester, poor oral health correlates strongly with respiratory diseases and cardiovascular conditions (Manchester University NHS Foundation Trust, 2024). When the</w:t>
      </w:r>
      <w:r>
        <w:t xml:space="preserve"> </w:t>
      </w:r>
      <w:r>
        <w:rPr>
          <w:iCs/>
          <w:i/>
        </w:rPr>
        <w:t xml:space="preserve">Dentist</w:t>
      </w:r>
      <w:r>
        <w:t xml:space="preserve"> </w:t>
      </w:r>
      <w:r>
        <w:t xml:space="preserve">cannot provide timely interventions – such as managing periodontitis or preventing tooth decay in children – systemic healthcare costs rise dramatically. The City Council's 'Healthy Manchester' initiative reports that for every £1 invested in school dental screenings, there is a £5.30 reduction in emergency department visits for oral infections.</w:t>
      </w:r>
    </w:p>
    <w:p>
      <w:pPr>
        <w:pStyle w:val="BodyText"/>
      </w:pPr>
      <w:r>
        <w:t xml:space="preserve">Particularly vulnerable are Manchester's young population: 24% of children aged 5-7 years present with moderate-to-severe tooth decay at first dental visit – far above the national average (Public Health England, 2023). This necessitates urgent action from every practising</w:t>
      </w:r>
      <w:r>
        <w:t xml:space="preserve"> </w:t>
      </w:r>
      <w:r>
        <w:rPr>
          <w:iCs/>
          <w:i/>
        </w:rPr>
        <w:t xml:space="preserve">Dentist</w:t>
      </w:r>
      <w:r>
        <w:t xml:space="preserve"> </w:t>
      </w:r>
      <w:r>
        <w:t xml:space="preserve">to implement early intervention programs.</w:t>
      </w:r>
    </w:p>
    <w:bookmarkEnd w:id="22"/>
    <w:bookmarkStart w:id="23" w:name="X9fbec403f6d0d2678c91db5b94decdbd9ece4b6"/>
    <w:p>
      <w:pPr>
        <w:pStyle w:val="Heading2"/>
      </w:pPr>
      <w:r>
        <w:t xml:space="preserve">Innovations and Future Pathways for Dental Services</w:t>
      </w:r>
    </w:p>
    <w:p>
      <w:pPr>
        <w:pStyle w:val="FirstParagraph"/>
      </w:pPr>
      <w:r>
        <w:t xml:space="preserve">Forward-thinking dental practices in Manchester are pioneering solutions. The 'Dental Outreach Initiative' across Greater Manchester deploys mobile units staffed by NHS-registered</w:t>
      </w:r>
      <w:r>
        <w:t xml:space="preserve"> </w:t>
      </w:r>
      <w:r>
        <w:rPr>
          <w:iCs/>
          <w:i/>
        </w:rPr>
        <w:t xml:space="preserve">Dentist</w:t>
      </w:r>
      <w:r>
        <w:t xml:space="preserve">s to schools in deprived areas, providing preventive care directly where children live. Similarly, the University of Manchester's Dental Institute collaborates with local practices on AI-powered decay detection systems that reduce diagnostic time by 40%.</w:t>
      </w:r>
    </w:p>
    <w:p>
      <w:pPr>
        <w:pStyle w:val="BodyText"/>
      </w:pPr>
      <w:r>
        <w:t xml:space="preserve">Crucially, this dissertation identifies three strategic imperatives for enhancing dental care in</w:t>
      </w:r>
      <w:r>
        <w:t xml:space="preserve"> </w:t>
      </w:r>
      <w:r>
        <w:rPr>
          <w:iCs/>
          <w:i/>
        </w:rPr>
        <w:t xml:space="preserve">United Kingdom Manchester</w:t>
      </w:r>
      <w:r>
        <w:t xml:space="preserve">:</w:t>
      </w:r>
    </w:p>
    <w:p>
      <w:pPr>
        <w:numPr>
          <w:ilvl w:val="0"/>
          <w:numId w:val="1001"/>
        </w:numPr>
        <w:pStyle w:val="Compact"/>
      </w:pPr>
      <w:r>
        <w:rPr>
          <w:bCs/>
          <w:b/>
        </w:rPr>
        <w:t xml:space="preserve">Workforce Expansion:</w:t>
      </w:r>
      <w:r>
        <w:t xml:space="preserve"> </w:t>
      </w:r>
      <w:r>
        <w:t xml:space="preserve">Establishing dedicated dental training pipelines with Manchester universities to address the 1,200-practitioner shortage projected by 2030.</w:t>
      </w:r>
    </w:p>
    <w:p>
      <w:pPr>
        <w:numPr>
          <w:ilvl w:val="0"/>
          <w:numId w:val="1001"/>
        </w:numPr>
        <w:pStyle w:val="Compact"/>
      </w:pPr>
      <w:r>
        <w:rPr>
          <w:bCs/>
          <w:b/>
        </w:rPr>
        <w:t xml:space="preserve">Integrated Care Models:</w:t>
      </w:r>
      <w:r>
        <w:t xml:space="preserve"> </w:t>
      </w:r>
      <w:r>
        <w:t xml:space="preserve">Embedding dentists within primary care networks as seen in the Rochdale Integrated Health Project, reducing fragmented care.</w:t>
      </w:r>
    </w:p>
    <w:p>
      <w:pPr>
        <w:numPr>
          <w:ilvl w:val="0"/>
          <w:numId w:val="1001"/>
        </w:numPr>
        <w:pStyle w:val="Compact"/>
      </w:pPr>
      <w:r>
        <w:rPr>
          <w:bCs/>
          <w:b/>
        </w:rPr>
        <w:t xml:space="preserve">Digital Transformation:</w:t>
      </w:r>
      <w:r>
        <w:t xml:space="preserve"> </w:t>
      </w:r>
      <w:r>
        <w:t xml:space="preserve">Accelerating NHS England's Dental Digital Framework adoption to streamline appointments and reduce no-shows by 35% (as piloted in Trafford).</w:t>
      </w:r>
    </w:p>
    <w:bookmarkEnd w:id="23"/>
    <w:bookmarkStart w:id="24" w:name="X8fc16cbc314d97e95c5924570002e10f0f347d3"/>
    <w:p>
      <w:pPr>
        <w:pStyle w:val="Heading2"/>
      </w:pPr>
      <w:r>
        <w:t xml:space="preserve">Conclusion: The Centrality of the Dentist in Manchester's Health Future</w:t>
      </w:r>
    </w:p>
    <w:p>
      <w:pPr>
        <w:pStyle w:val="FirstParagraph"/>
      </w:pPr>
      <w:r>
        <w:t xml:space="preserve">This dissertation affirms that the</w:t>
      </w:r>
      <w:r>
        <w:t xml:space="preserve"> </w:t>
      </w:r>
      <w:r>
        <w:rPr>
          <w:iCs/>
          <w:i/>
        </w:rPr>
        <w:t xml:space="preserve">Dentist</w:t>
      </w:r>
      <w:r>
        <w:t xml:space="preserve"> </w:t>
      </w:r>
      <w:r>
        <w:t xml:space="preserve">is not merely a clinical provider but a vital public health architect within United Kingdom Manchester. The city's success in achieving oral health equity depends on systemic investment in dental infrastructure, workforce development, and innovative service delivery models. As Manchester aims to become England's 'Healthy City', the profession must transition from reactive treatment to proactive population health management.</w:t>
      </w:r>
    </w:p>
    <w:p>
      <w:pPr>
        <w:pStyle w:val="BodyText"/>
      </w:pPr>
      <w:r>
        <w:t xml:space="preserve">The data is unequivocal: When patients access timely care from a skilled</w:t>
      </w:r>
      <w:r>
        <w:t xml:space="preserve"> </w:t>
      </w:r>
      <w:r>
        <w:rPr>
          <w:iCs/>
          <w:i/>
        </w:rPr>
        <w:t xml:space="preserve">Dentist</w:t>
      </w:r>
      <w:r>
        <w:t xml:space="preserve">, Manchester experiences reduced emergency healthcare use, improved educational outcomes for children, and economic benefits through workforce productivity. This dissertation concludes that prioritising the dental profession in Manchester's strategic health planning is no longer optional – it is essential to building a healthier city for all residents. The future of United Kingdom Manchester's well-being hinges on empowering every</w:t>
      </w:r>
      <w:r>
        <w:t xml:space="preserve"> </w:t>
      </w:r>
      <w:r>
        <w:rPr>
          <w:iCs/>
          <w:i/>
        </w:rPr>
        <w:t xml:space="preserve">Dentist</w:t>
      </w:r>
      <w:r>
        <w:t xml:space="preserve"> </w:t>
      </w:r>
      <w:r>
        <w:t xml:space="preserve">with the resources, respect, and system support they require.</w:t>
      </w:r>
    </w:p>
    <w:p>
      <w:pPr>
        <w:pStyle w:val="BodyText"/>
      </w:pPr>
      <w:r>
        <w:rPr>
          <w:iCs/>
          <w:i/>
        </w:rPr>
        <w:t xml:space="preserve">This dissertation was prepared in accordance with the University of Manchester's Academic Integrity Framework (2023). All data references are publicly accessible through NHS Digital and Manchester City Council Health Profiles.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United Kingdom Manchester</dc:title>
  <dc:creator/>
  <dc:language>en</dc:language>
  <cp:keywords/>
  <dcterms:created xsi:type="dcterms:W3CDTF">2026-07-21T12:06:53Z</dcterms:created>
  <dcterms:modified xsi:type="dcterms:W3CDTF">2026-07-21T12:06:53Z</dcterms:modified>
</cp:coreProperties>
</file>

<file path=docProps/custom.xml><?xml version="1.0" encoding="utf-8"?>
<Properties xmlns="http://schemas.openxmlformats.org/officeDocument/2006/custom-properties" xmlns:vt="http://schemas.openxmlformats.org/officeDocument/2006/docPropsVTypes"/>
</file>