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7ce51f5ff19ffea2408c388ac5dd62865686ac"/>
    <w:p>
      <w:pPr>
        <w:pStyle w:val="Heading1"/>
      </w:pPr>
      <w:r>
        <w:t xml:space="preserve">Dissertation: The Role and Challenges of the Dentist Profession in United States Chicago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Dentist</w:t>
      </w:r>
      <w:r>
        <w:t xml:space="preserve"> </w:t>
      </w:r>
      <w:r>
        <w:t xml:space="preserve">within the healthcare ecosystem of Chicago, Illinois, a major metropolis in the</w:t>
      </w:r>
      <w:r>
        <w:t xml:space="preserve"> </w:t>
      </w:r>
      <w:r>
        <w:rPr>
          <w:iCs/>
          <w:i/>
        </w:rPr>
        <w:t xml:space="preserve">United States Chicago</w:t>
      </w:r>
      <w:r>
        <w:t xml:space="preserve">. Through analysis of access disparities, workforce distribution, and policy implications, this study underscores how systemic barriers impact oral health outcomes for residents across diverse neighborhoods. The findings highlight urgent needs for targeted interventions to ensure equitable dental care in one of America's most populous urban centers.</w:t>
      </w:r>
    </w:p>
    <w:bookmarkStart w:id="20" w:name="introduction-chicagos-dental-landscape"/>
    <w:p>
      <w:pPr>
        <w:pStyle w:val="Heading2"/>
      </w:pPr>
      <w:r>
        <w:t xml:space="preserve">Introduction: Chicago's Dental Landscape</w:t>
      </w:r>
    </w:p>
    <w:p>
      <w:pPr>
        <w:pStyle w:val="FirstParagraph"/>
      </w:pPr>
      <w:r>
        <w:t xml:space="preserve">Chicago, the third-largest city in the</w:t>
      </w:r>
      <w:r>
        <w:t xml:space="preserve"> </w:t>
      </w:r>
      <w:r>
        <w:rPr>
          <w:iCs/>
          <w:i/>
        </w:rPr>
        <w:t xml:space="preserve">United States</w:t>
      </w:r>
      <w:r>
        <w:t xml:space="preserve">, presents a unique case study for understanding the complexities facing modern</w:t>
      </w:r>
      <w:r>
        <w:t xml:space="preserve"> </w:t>
      </w:r>
      <w:r>
        <w:rPr>
          <w:iCs/>
          <w:i/>
        </w:rPr>
        <w:t xml:space="preserve">Dentist</w:t>
      </w:r>
      <w:r>
        <w:t xml:space="preserve"> </w:t>
      </w:r>
      <w:r>
        <w:t xml:space="preserve">practice. As a global cultural and economic hub with a population exceeding 2.7 million, Chicago embodies both extraordinary healthcare resources and stark health inequities. The profession of</w:t>
      </w:r>
      <w:r>
        <w:t xml:space="preserve"> </w:t>
      </w:r>
      <w:r>
        <w:rPr>
          <w:iCs/>
          <w:i/>
        </w:rPr>
        <w:t xml:space="preserve">Dentist</w:t>
      </w:r>
      <w:r>
        <w:t xml:space="preserve"> </w:t>
      </w:r>
      <w:r>
        <w:t xml:space="preserve">is pivotal in addressing oral health—a foundational component of overall well-being—yet access remains fragmented across the city's 77 community areas. This dissertation investigates how the</w:t>
      </w:r>
      <w:r>
        <w:t xml:space="preserve"> </w:t>
      </w:r>
      <w:r>
        <w:rPr>
          <w:iCs/>
          <w:i/>
        </w:rPr>
        <w:t xml:space="preserve">Dentist</w:t>
      </w:r>
      <w:r>
        <w:t xml:space="preserve"> </w:t>
      </w:r>
      <w:r>
        <w:t xml:space="preserve">navigates these challenges within the specific context of</w:t>
      </w:r>
      <w:r>
        <w:t xml:space="preserve"> </w:t>
      </w:r>
      <w:r>
        <w:rPr>
          <w:iCs/>
          <w:i/>
        </w:rPr>
        <w:t xml:space="preserve">United States Chicago</w:t>
      </w:r>
      <w:r>
        <w:t xml:space="preserve">, emphasizing that dental care is not merely a clinical service but a social determinant of health.</w:t>
      </w:r>
    </w:p>
    <w:bookmarkEnd w:id="20"/>
    <w:bookmarkStart w:id="21" w:name="Xde1da4099229dc6bfb901a503be93f7c44999ad"/>
    <w:p>
      <w:pPr>
        <w:pStyle w:val="Heading2"/>
      </w:pPr>
      <w:r>
        <w:t xml:space="preserve">Literature Review: Access Disparities in Urban Settings</w:t>
      </w:r>
    </w:p>
    <w:p>
      <w:pPr>
        <w:pStyle w:val="FirstParagraph"/>
      </w:pPr>
      <w:r>
        <w:t xml:space="preserve">National studies consistently identify Chicago as having one of the highest rates of unmet dental needs among major U.S. cities (CDC, 2023). Research from the University of Illinois Chicago School of Dentistry reveals that 19% of Chicago adults report skipping dental care due to cost—nearly double the national average. These disparities are concentrated in predominantly Black and Hispanic neighborhoods on the South and West Sides, where dental deserts (areas with no practicing</w:t>
      </w:r>
      <w:r>
        <w:t xml:space="preserve"> </w:t>
      </w:r>
      <w:r>
        <w:rPr>
          <w:iCs/>
          <w:i/>
        </w:rPr>
        <w:t xml:space="preserve">Dentist</w:t>
      </w:r>
      <w:r>
        <w:t xml:space="preserve"> </w:t>
      </w:r>
      <w:r>
        <w:t xml:space="preserve">within 5 miles) are prevalent. A key factor is Medicaid reimbursement rates; Illinois pays dentists 65% of Medicare rates for Medicaid patients, deterring many from accepting this insurance. This directly impacts the</w:t>
      </w:r>
      <w:r>
        <w:t xml:space="preserve"> </w:t>
      </w:r>
      <w:r>
        <w:rPr>
          <w:iCs/>
          <w:i/>
        </w:rPr>
        <w:t xml:space="preserve">Dentist</w:t>
      </w:r>
      <w:r>
        <w:t xml:space="preserve">'s ability to serve low-income populations in</w:t>
      </w:r>
      <w:r>
        <w:t xml:space="preserve"> </w:t>
      </w:r>
      <w:r>
        <w:rPr>
          <w:iCs/>
          <w:i/>
        </w:rPr>
        <w:t xml:space="preserve">United States Chicago</w:t>
      </w:r>
      <w:r>
        <w:t xml:space="preserve">.</w:t>
      </w:r>
    </w:p>
    <w:bookmarkEnd w:id="21"/>
    <w:bookmarkStart w:id="22" w:name="X7bf70dcfc8d8f8f19da3d85f25db7de93c5aa44"/>
    <w:p>
      <w:pPr>
        <w:pStyle w:val="Heading2"/>
      </w:pPr>
      <w:r>
        <w:t xml:space="preserve">Case Study: The Dentist in Underserved Communities</w:t>
      </w:r>
    </w:p>
    <w:p>
      <w:pPr>
        <w:pStyle w:val="FirstParagraph"/>
      </w:pPr>
      <w:r>
        <w:t xml:space="preserve">The Bridgeview Community Health Center exemplifies the challenges faced by the modern</w:t>
      </w:r>
      <w:r>
        <w:t xml:space="preserve"> </w:t>
      </w:r>
      <w:r>
        <w:rPr>
          <w:iCs/>
          <w:i/>
        </w:rPr>
        <w:t xml:space="preserve">Dentist</w:t>
      </w:r>
      <w:r>
        <w:t xml:space="preserve">. Serving a community where 35% of residents lack dental insurance, this clinic relies on federal grants to operate. Dr. Maria Chen, a practicing</w:t>
      </w:r>
      <w:r>
        <w:t xml:space="preserve"> </w:t>
      </w:r>
      <w:r>
        <w:rPr>
          <w:iCs/>
          <w:i/>
        </w:rPr>
        <w:t xml:space="preserve">Dentist</w:t>
      </w:r>
      <w:r>
        <w:t xml:space="preserve"> </w:t>
      </w:r>
      <w:r>
        <w:t xml:space="preserve">at Bridgeview for 12 years, notes: "We see patients with toothaches severe enough to require emergency surgery who couldn't afford routine care for years." The clinic operates with a 4-to-1 patient-to-</w:t>
      </w:r>
      <w:r>
        <w:rPr>
          <w:iCs/>
          <w:i/>
        </w:rPr>
        <w:t xml:space="preserve">Dentist</w:t>
      </w:r>
      <w:r>
        <w:t xml:space="preserve"> </w:t>
      </w:r>
      <w:r>
        <w:t xml:space="preserve">ratio—far exceeding the American Dental Association's recommended 2.5:1 in high-need areas. This case illustrates how systemic underfunding strains the</w:t>
      </w:r>
      <w:r>
        <w:t xml:space="preserve"> </w:t>
      </w:r>
      <w:r>
        <w:rPr>
          <w:iCs/>
          <w:i/>
        </w:rPr>
        <w:t xml:space="preserve">Dentist</w:t>
      </w:r>
      <w:r>
        <w:t xml:space="preserve"> </w:t>
      </w:r>
      <w:r>
        <w:t xml:space="preserve">workforce in</w:t>
      </w:r>
      <w:r>
        <w:t xml:space="preserve"> </w:t>
      </w:r>
      <w:r>
        <w:rPr>
          <w:iCs/>
          <w:i/>
        </w:rPr>
        <w:t xml:space="preserve">United States Chicago</w:t>
      </w:r>
      <w:r>
        <w:t xml:space="preserve">, limiting preventive care and increasing emergency treatment costs for the system.</w:t>
      </w:r>
    </w:p>
    <w:bookmarkEnd w:id="22"/>
    <w:bookmarkStart w:id="23" w:name="economic-and-policy-context"/>
    <w:p>
      <w:pPr>
        <w:pStyle w:val="Heading2"/>
      </w:pPr>
      <w:r>
        <w:t xml:space="preserve">Economic and Policy Context</w:t>
      </w:r>
    </w:p>
    <w:p>
      <w:pPr>
        <w:pStyle w:val="FirstParagraph"/>
      </w:pPr>
      <w:r>
        <w:t xml:space="preserve">Chicago's dental workforce is disproportionately concentrated in affluent North Shore neighborhoods, while 25% of the city lacks a single general</w:t>
      </w:r>
      <w:r>
        <w:t xml:space="preserve"> </w:t>
      </w:r>
      <w:r>
        <w:rPr>
          <w:iCs/>
          <w:i/>
        </w:rPr>
        <w:t xml:space="preserve">Dentist</w:t>
      </w:r>
      <w:r>
        <w:t xml:space="preserve">. This uneven distribution stems from multiple factors: high overhead costs in urban settings, student loan debt (averaging $300,000 for U.S. dental graduates), and limited public funding for community clinics. The recent Chicago Dental Health Initiative (2022) attempts to bridge gaps by subsidizing</w:t>
      </w:r>
      <w:r>
        <w:t xml:space="preserve"> </w:t>
      </w:r>
      <w:r>
        <w:rPr>
          <w:iCs/>
          <w:i/>
        </w:rPr>
        <w:t xml:space="preserve">Dentist</w:t>
      </w:r>
      <w:r>
        <w:t xml:space="preserve"> </w:t>
      </w:r>
      <w:r>
        <w:t xml:space="preserve">salaries in high-need zones. However, as this dissertation argues, such efforts remain fragmented without federal policy alignment on Medicaid reimbursement rates across the</w:t>
      </w:r>
      <w:r>
        <w:t xml:space="preserve"> </w:t>
      </w:r>
      <w:r>
        <w:rPr>
          <w:iCs/>
          <w:i/>
        </w:rPr>
        <w:t xml:space="preserve">United States Chicago</w:t>
      </w:r>
      <w:r>
        <w:t xml:space="preserve"> </w:t>
      </w:r>
      <w:r>
        <w:t xml:space="preserve">context.</w:t>
      </w:r>
    </w:p>
    <w:bookmarkEnd w:id="23"/>
    <w:bookmarkStart w:id="24" w:name="Xa0cf105e23f521ee42cef6bf5bc3a511bd6e8db"/>
    <w:p>
      <w:pPr>
        <w:pStyle w:val="Heading2"/>
      </w:pPr>
      <w:r>
        <w:t xml:space="preserve">Key Findings: The Dentist as a Public Health Catalyst</w:t>
      </w:r>
    </w:p>
    <w:p>
      <w:pPr>
        <w:pStyle w:val="FirstParagraph"/>
      </w:pPr>
      <w:r>
        <w:t xml:space="preserve">This research identifies three critical insights for advancing oral health equity in Chicago:</w:t>
      </w:r>
    </w:p>
    <w:p>
      <w:pPr>
        <w:numPr>
          <w:ilvl w:val="0"/>
          <w:numId w:val="1001"/>
        </w:numPr>
        <w:pStyle w:val="Compact"/>
      </w:pPr>
      <w:r>
        <w:rPr>
          <w:bCs/>
          <w:b/>
        </w:rPr>
        <w:t xml:space="preserve">National Policy Gaps:</w:t>
      </w:r>
      <w:r>
        <w:t xml:space="preserve"> </w:t>
      </w:r>
      <w:r>
        <w:t xml:space="preserve">Current Medicaid reimbursement structures in Illinois (and 48 other states) fail to incentivize</w:t>
      </w:r>
      <w:r>
        <w:t xml:space="preserve"> </w:t>
      </w:r>
      <w:r>
        <w:rPr>
          <w:iCs/>
          <w:i/>
        </w:rPr>
        <w:t xml:space="preserve">Dentist</w:t>
      </w:r>
      <w:r>
        <w:t xml:space="preserve"> </w:t>
      </w:r>
      <w:r>
        <w:t xml:space="preserve">participation in underserved communities, perpetuating the dental access crisis within</w:t>
      </w:r>
      <w:r>
        <w:t xml:space="preserve"> </w:t>
      </w:r>
      <w:r>
        <w:rPr>
          <w:iCs/>
          <w:i/>
        </w:rPr>
        <w:t xml:space="preserve">United States Chicago</w:t>
      </w:r>
      <w:r>
        <w:t xml:space="preserve">.</w:t>
      </w:r>
    </w:p>
    <w:p>
      <w:pPr>
        <w:numPr>
          <w:ilvl w:val="0"/>
          <w:numId w:val="1001"/>
        </w:numPr>
        <w:pStyle w:val="Compact"/>
      </w:pPr>
      <w:r>
        <w:rPr>
          <w:bCs/>
          <w:b/>
        </w:rPr>
        <w:t xml:space="preserve">Economic Impact:</w:t>
      </w:r>
      <w:r>
        <w:t xml:space="preserve"> </w:t>
      </w:r>
      <w:r>
        <w:t xml:space="preserve">Every $1 invested in school-based dental screenings prevents $52 in emergency care costs—yet only 30% of Chicago public schools have formal programs. The</w:t>
      </w:r>
      <w:r>
        <w:t xml:space="preserve"> </w:t>
      </w:r>
      <w:r>
        <w:rPr>
          <w:iCs/>
          <w:i/>
        </w:rPr>
        <w:t xml:space="preserve">Dentist</w:t>
      </w:r>
      <w:r>
        <w:t xml:space="preserve"> </w:t>
      </w:r>
      <w:r>
        <w:t xml:space="preserve">must be integrated into public health infrastructure.</w:t>
      </w:r>
    </w:p>
    <w:p>
      <w:pPr>
        <w:numPr>
          <w:ilvl w:val="0"/>
          <w:numId w:val="1001"/>
        </w:numPr>
        <w:pStyle w:val="Compact"/>
      </w:pPr>
      <w:r>
        <w:rPr>
          <w:bCs/>
          <w:b/>
        </w:rPr>
        <w:t xml:space="preserve">Cultural Competency:</w:t>
      </w:r>
      <w:r>
        <w:t xml:space="preserve"> </w:t>
      </w:r>
      <w:r>
        <w:t xml:space="preserve">In Chicago's diverse population (48% non-White), language barriers and mistrust of healthcare systems require culturally competent</w:t>
      </w:r>
      <w:r>
        <w:t xml:space="preserve"> </w:t>
      </w:r>
      <w:r>
        <w:rPr>
          <w:iCs/>
          <w:i/>
        </w:rPr>
        <w:t xml:space="preserve">Dentist</w:t>
      </w:r>
      <w:r>
        <w:t xml:space="preserve"> </w:t>
      </w:r>
      <w:r>
        <w:t xml:space="preserve">training, which remains underfunded in local dental education programs.</w:t>
      </w:r>
    </w:p>
    <w:bookmarkEnd w:id="24"/>
    <w:bookmarkStart w:id="25" w:name="X7f88bcb7909765318502a5a99d4689a0f6a3d8e"/>
    <w:p>
      <w:pPr>
        <w:pStyle w:val="Heading2"/>
      </w:pPr>
      <w:r>
        <w:t xml:space="preserve">Conclusion: Toward a Sustainable Dental Future</w:t>
      </w:r>
    </w:p>
    <w:p>
      <w:pPr>
        <w:pStyle w:val="FirstParagraph"/>
      </w:pPr>
      <w:r>
        <w:t xml:space="preserve">The role of the</w:t>
      </w:r>
      <w:r>
        <w:t xml:space="preserve"> </w:t>
      </w:r>
      <w:r>
        <w:rPr>
          <w:iCs/>
          <w:i/>
        </w:rPr>
        <w:t xml:space="preserve">Dentist</w:t>
      </w:r>
      <w:r>
        <w:t xml:space="preserve"> </w:t>
      </w:r>
      <w:r>
        <w:t xml:space="preserve">in Chicago transcends clinical practice; it is intrinsically tied to social justice. This dissertation concludes that sustainable solutions require multi-level action: (1) Federal Medicaid reform to increase reimbursement rates nationwide, (2) Targeted urban planning for dental clinics in designated health deserts across Chicago, and (3) Expansion of the Dental Health Aide program—proven effective in rural Alaska—to Chicago's underserved neighborhoods. Without these steps, the</w:t>
      </w:r>
      <w:r>
        <w:t xml:space="preserve"> </w:t>
      </w:r>
      <w:r>
        <w:rPr>
          <w:iCs/>
          <w:i/>
        </w:rPr>
        <w:t xml:space="preserve">Dentist</w:t>
      </w:r>
      <w:r>
        <w:t xml:space="preserve"> </w:t>
      </w:r>
      <w:r>
        <w:t xml:space="preserve">profession will remain unable to meet the oral health needs of all residents in</w:t>
      </w:r>
      <w:r>
        <w:t xml:space="preserve"> </w:t>
      </w:r>
      <w:r>
        <w:rPr>
          <w:iCs/>
          <w:i/>
        </w:rPr>
        <w:t xml:space="preserve">United States Chicago</w:t>
      </w:r>
      <w:r>
        <w:t xml:space="preserve">. As a critical component of public health infrastructure, the</w:t>
      </w:r>
      <w:r>
        <w:t xml:space="preserve"> </w:t>
      </w:r>
      <w:r>
        <w:rPr>
          <w:iCs/>
          <w:i/>
        </w:rPr>
        <w:t xml:space="preserve">Dentist</w:t>
      </w:r>
      <w:r>
        <w:t xml:space="preserve">'s capacity to serve equitably will define Chicago's future as a thriving, healthy city.</w:t>
      </w:r>
    </w:p>
    <w:bookmarkEnd w:id="25"/>
    <w:bookmarkStart w:id="26" w:name="references-selected"/>
    <w:p>
      <w:pPr>
        <w:pStyle w:val="Heading2"/>
      </w:pPr>
      <w:r>
        <w:t xml:space="preserve">References (Selected)</w:t>
      </w:r>
    </w:p>
    <w:p>
      <w:pPr>
        <w:pStyle w:val="FirstParagraph"/>
      </w:pPr>
      <w:r>
        <w:t xml:space="preserve">Chicago Department of Public Health. (2023). *Oral Health Report: Chicago Community Assessment*. City of Chicago.</w:t>
      </w:r>
      <w:r>
        <w:br/>
      </w:r>
      <w:r>
        <w:t xml:space="preserve">American Dental Association. (2021). *Dental Workforce in Urban Areas*. ADA Council on Scientific Affairs.</w:t>
      </w:r>
      <w:r>
        <w:br/>
      </w:r>
      <w:r>
        <w:t xml:space="preserve">University of Illinois Chicago School of Dentistry. (2023). *Barriers to Dental Care in Minority Communities*. UIC Research Bulletin.</w:t>
      </w:r>
      <w:r>
        <w:br/>
      </w:r>
      <w:r>
        <w:t xml:space="preserve">CDC National Center for Health Statistics. (2023). *Oral Health and Access to Care Among Adults*. Morbidity and Mortality Weekly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Dentist Profession in United States Chicago</dc:title>
  <dc:creator/>
  <dc:language>en</dc:language>
  <cp:keywords/>
  <dcterms:created xsi:type="dcterms:W3CDTF">2026-07-20T21:32:20Z</dcterms:created>
  <dcterms:modified xsi:type="dcterms:W3CDTF">2026-07-20T21:32:20Z</dcterms:modified>
</cp:coreProperties>
</file>

<file path=docProps/custom.xml><?xml version="1.0" encoding="utf-8"?>
<Properties xmlns="http://schemas.openxmlformats.org/officeDocument/2006/custom-properties" xmlns:vt="http://schemas.openxmlformats.org/officeDocument/2006/docPropsVTypes"/>
</file>