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7" w:name="Xbc7cfdb57a6acc6bc3bd0875cd7f495cb35bccb"/>
    <w:p>
      <w:pPr>
        <w:pStyle w:val="Heading1"/>
      </w:pPr>
      <w:r>
        <w:t xml:space="preserve">The Vital Role of the Dietitian in Contemporary Healthcare: A Focus on Australia Sydney</w:t>
      </w:r>
    </w:p>
    <w:bookmarkStart w:id="20" w:name="abstract"/>
    <w:p>
      <w:pPr>
        <w:pStyle w:val="Heading2"/>
      </w:pPr>
      <w:r>
        <w:t xml:space="preserve">Abstract</w:t>
      </w:r>
    </w:p>
    <w:p>
      <w:pPr>
        <w:pStyle w:val="FirstParagraph"/>
      </w:pPr>
      <w:r>
        <w:t xml:space="preserve">This Dissertation examines the critical professional role, regulatory framework, and evolving responsibilities of the Dietitian within the Australian healthcare system, with specific emphasis on metropolitan Sydney. It analyses current challenges, opportunities for advancement, and the indispensable contribution of Dietitians to public health outcomes in one of Australia's most populous and diverse urban centres. The findings underscore the necessity for enhanced integration of Dietitian services across Sydney's healthcare ecosystem to address rising chronic disease burdens.</w:t>
      </w:r>
    </w:p>
    <w:bookmarkEnd w:id="20"/>
    <w:bookmarkStart w:id="21" w:name="introduction"/>
    <w:p>
      <w:pPr>
        <w:pStyle w:val="Heading2"/>
      </w:pPr>
      <w:r>
        <w:t xml:space="preserve">Introduction</w:t>
      </w:r>
    </w:p>
    <w:p>
      <w:pPr>
        <w:pStyle w:val="FirstParagraph"/>
      </w:pPr>
      <w:r>
        <w:t xml:space="preserve">The profession of the Dietitian is a cornerstone of evidence-based nutritional care in modern healthcare. In Australia, this role is rigorously defined and regulated by the Dietitians Association of Australia (DAA), now known as Dietitians Australia (DA), under the framework established by the Australian Health Practitioner Regulation Agency (AHPRA). This Dissertation argues that within the dynamic context of Australia Sydney, where urbanisation, cultural diversity, and complex health needs converge, the role of the Dietitian has become not merely important, but fundamentally essential. As Sydney continues to grow as a major global city with significant health disparities across its communities, the strategic deployment of skilled Dietitians is paramount for effective population health management.</w:t>
      </w:r>
    </w:p>
    <w:bookmarkEnd w:id="21"/>
    <w:bookmarkStart w:id="22" w:name="X88895e37db93cd13bcb7bae2b0d27c29ad3d110"/>
    <w:p>
      <w:pPr>
        <w:pStyle w:val="Heading2"/>
      </w:pPr>
      <w:r>
        <w:t xml:space="preserve">The Professional Landscape: Regulation and Scope in Australia</w:t>
      </w:r>
    </w:p>
    <w:p>
      <w:pPr>
        <w:pStyle w:val="FirstParagraph"/>
      </w:pPr>
      <w:r>
        <w:t xml:space="preserve">Becoming a qualified Dietitian in Australia requires completion of an accredited tertiary qualification (typically a Bachelor’s or Master’s degree) followed by supervised practice and registration with AHPRA. This ensures that every Dietitian practising legally within Australia, including Sydney, meets stringent national standards of competence and ethical practice. The scope of practice for the Dietitian is comprehensive, encompassing assessment, diagnosis (within defined parameters), treatment planning, nutritional intervention across all life stages and medical conditions (from acute hospital care to chronic disease management and health promotion), and public health advocacy. In Australia Sydney specifically, Dietitians operate in diverse settings: major teaching hospitals like Royal Prince Alfred Hospital and St Vincent's Hospital; community health centres across Inner West, Western Sydney, and the Northern Beaches; private practice clinics catering to niche needs (e.g., sports nutrition, paediatrics); and within corporate wellness programs of large Sydney-based organisations. The Dietitian is uniquely positioned as a qualified expert who translates complex nutritional science into practical dietary advice for individual patients and population-level health initiatives.</w:t>
      </w:r>
    </w:p>
    <w:bookmarkEnd w:id="22"/>
    <w:bookmarkStart w:id="23" w:name="X2140d44f50498ab4fca85fc19589d80ba213d93"/>
    <w:p>
      <w:pPr>
        <w:pStyle w:val="Heading2"/>
      </w:pPr>
      <w:r>
        <w:t xml:space="preserve">Sydney-Specific Challenges and Opportunities</w:t>
      </w:r>
    </w:p>
    <w:p>
      <w:pPr>
        <w:pStyle w:val="FirstParagraph"/>
      </w:pPr>
      <w:r>
        <w:t xml:space="preserve">Australia Sydney presents unique challenges that amplify the importance of the Dietitian. The city grapples with high rates of obesity, type 2 diabetes, cardiovascular disease, and food insecurity – particularly within socioeconomically disadvantaged suburbs like Campbelltown or Redfern. Concurrently, Sydney boasts immense cultural diversity (over 40% of residents born overseas), demanding Dietitians possess strong cultural competence to provide effective care that respects diverse dietary practices and beliefs. For instance, tailoring nutrition education for a diabetic patient from a Lebanese background requires understanding traditional foods and cooking methods, not just generic advice. Furthermore, Sydney's rapid urban growth strains healthcare resources, making the efficiency of Dietitian-led interventions (e.g., in diabetes prevention programs or hospital discharge planning) increasingly valuable to prevent unnecessary readmissions and reduce system costs. The integration of Dietitians into multidisciplinary teams within Sydney's primary care networks (like those under Medicare Chronic Disease Management Plans) is a key area where their impact can be maximised, yet remains underutilized in many practices.</w:t>
      </w:r>
    </w:p>
    <w:bookmarkEnd w:id="23"/>
    <w:bookmarkStart w:id="24" w:name="X7bebc90750df8b22ef1755c916c44644d30ab44"/>
    <w:p>
      <w:pPr>
        <w:pStyle w:val="Heading2"/>
      </w:pPr>
      <w:r>
        <w:t xml:space="preserve">Future Directions and the Imperative for Advocacy</w:t>
      </w:r>
    </w:p>
    <w:p>
      <w:pPr>
        <w:pStyle w:val="FirstParagraph"/>
      </w:pPr>
      <w:r>
        <w:t xml:space="preserve">The future of the Dietitian profession within Australia Sydney demands proactive strategies. Firstly, increasing workforce numbers specifically targeted to underserved areas of Sydney is crucial. Secondly, leveraging technology (e.g., telehealth platforms) can significantly expand access for Dietitian services in remote suburbs or for vulnerable populations with mobility challenges, a vital consideration given Sydney's sprawling geography. Thirdly, sustained advocacy by Dietitians Australia is essential to secure higher levels of funding and recognition within the public health budget. This includes advocating for broader Medicare rebates specifically designed for Dietitian consultations beyond chronic disease management, recognising their preventative role. The Dietitian must be seen as a strategic healthcare provider, not just a complementary service. As Sydney's population ages and health complexities increase, the demand for skilled Dietitians will only intensify.</w:t>
      </w:r>
    </w:p>
    <w:bookmarkEnd w:id="24"/>
    <w:bookmarkStart w:id="25" w:name="conclusion"/>
    <w:p>
      <w:pPr>
        <w:pStyle w:val="Heading2"/>
      </w:pPr>
      <w:r>
        <w:t xml:space="preserve">Conclusion</w:t>
      </w:r>
    </w:p>
    <w:p>
      <w:pPr>
        <w:pStyle w:val="FirstParagraph"/>
      </w:pPr>
      <w:r>
        <w:t xml:space="preserve">This Dissertation conclusively demonstrates that the Dietitian is an indispensable professional within the Australian healthcare landscape, with their role exhibiting critical significance in metropolitan Australia Sydney. The challenges of urban health – chronic disease prevalence, cultural complexity, and resource strain – are met most effectively through evidence-based nutritional intervention delivered by registered Dietitians. Their scope of practice is legally defined and highly valuable across the entire spectrum of care in Sydney's diverse healthcare system. To truly harness the potential of the Dietitian in improving public health outcomes for all Sydneysiders, concerted efforts are required: expanding workforce capacity, enhancing integration into primary and preventative care pathways, investing in culturally safe practices, and securing appropriate funding models. The future health trajectory of Australia Sydney is intrinsically linked to the effective deployment and recognition of the Dietitian profession. Failure to adequately support this vital workforce would have significant consequences for population health equity and cost-effectiveness within one of Australia's most important cities.</w:t>
      </w:r>
    </w:p>
    <w:bookmarkEnd w:id="25"/>
    <w:bookmarkStart w:id="26" w:name="references-illustrative"/>
    <w:p>
      <w:pPr>
        <w:pStyle w:val="Heading2"/>
      </w:pPr>
      <w:r>
        <w:t xml:space="preserve">References (Illustrative)</w:t>
      </w:r>
    </w:p>
    <w:p>
      <w:pPr>
        <w:pStyle w:val="FirstParagraph"/>
      </w:pPr>
      <w:r>
        <w:t xml:space="preserve">Dietitians Australia. (2023). *Scope of Practice*. https://www.dietitiansaustralia.org.au/</w:t>
      </w:r>
    </w:p>
    <w:p>
      <w:pPr>
        <w:pStyle w:val="BodyText"/>
      </w:pPr>
      <w:r>
        <w:t xml:space="preserve">Australian Health Practitioner Regulation Agency (AHPRA). (2023). *Dietitian Registration*. https://www.ahpra.gov.au/</w:t>
      </w:r>
    </w:p>
    <w:p>
      <w:pPr>
        <w:pStyle w:val="BodyText"/>
      </w:pPr>
      <w:r>
        <w:t xml:space="preserve">Department of Health Australia. (2022). *National Chronic Disease Strategy*.</w:t>
      </w:r>
    </w:p>
    <w:p>
      <w:pPr>
        <w:pStyle w:val="BodyText"/>
      </w:pPr>
      <w:r>
        <w:t xml:space="preserve">NSW Health. (2023). *Health of Sydney Residents: Key Indicators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Sydney</dc:title>
  <dc:creator/>
  <dc:language>en</dc:language>
  <cp:keywords/>
  <dcterms:created xsi:type="dcterms:W3CDTF">2025-12-11T04:06:55Z</dcterms:created>
  <dcterms:modified xsi:type="dcterms:W3CDTF">2025-12-11T04:06:55Z</dcterms:modified>
</cp:coreProperties>
</file>

<file path=docProps/custom.xml><?xml version="1.0" encoding="utf-8"?>
<Properties xmlns="http://schemas.openxmlformats.org/officeDocument/2006/custom-properties" xmlns:vt="http://schemas.openxmlformats.org/officeDocument/2006/docPropsVTypes"/>
</file>