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8" w:name="X1e274331e1991fe872282c2b69826554261dd0d"/>
    <w:p>
      <w:pPr>
        <w:pStyle w:val="Heading1"/>
      </w:pPr>
      <w:r>
        <w:t xml:space="preserve">The Vital Role of Dietitians in Promoting Public Health: A Dissertation Focusing on Rio de Janeiro, Brazil</w:t>
      </w:r>
    </w:p>
    <w:bookmarkStart w:id="20" w:name="X28834fa6a8a8da5e57a5bbefc2202d65160394b"/>
    <w:p>
      <w:pPr>
        <w:pStyle w:val="Heading2"/>
      </w:pPr>
      <w:r>
        <w:t xml:space="preserve">Introduction: Nutrition as a Cornerstone of Wellness in Urban Brazil</w:t>
      </w:r>
    </w:p>
    <w:p>
      <w:pPr>
        <w:pStyle w:val="FirstParagraph"/>
      </w:pPr>
      <w:r>
        <w:t xml:space="preserve">In the vibrant and complex urban landscape of Brazil, particularly within the dynamic metropolis of Rio de Janeiro, access to qualified nutritional expertise has become increasingly critical. This dissertation examines the indispensable role of the Dietitian within Brazil's healthcare ecosystem, with specific emphasis on Rio de Janeiro's unique socio-cultural and environmental context. As one of South America's largest cities facing dual challenges of obesity epidemics and persistent undernutrition, Rio demands specialized dietary interventions that only a trained Dietitian can provide. This document argues that the strategic integration of Dietitians into public health infrastructure is not merely beneficial but essential for sustainable community wellness in Brazil's most populous city.</w:t>
      </w:r>
    </w:p>
    <w:bookmarkEnd w:id="20"/>
    <w:bookmarkStart w:id="21" w:name="X1fe7d7d11b7f29c913d74c79be402e74d6e0328"/>
    <w:p>
      <w:pPr>
        <w:pStyle w:val="Heading2"/>
      </w:pPr>
      <w:r>
        <w:t xml:space="preserve">Defining the Brazilian Dietitian: Professional Identity and Legal Framework</w:t>
      </w:r>
    </w:p>
    <w:p>
      <w:pPr>
        <w:pStyle w:val="FirstParagraph"/>
      </w:pPr>
      <w:r>
        <w:t xml:space="preserve">In Brazil, the professional title "Nutricionista" (Nutritionist) corresponds to what is internationally recognized as a Dietitian. Regulated by the Federal Council of Nutrition (CONSELHO FEDERAL DE NUTRIÇÃO - CFN), this profession requires a rigorous 5-year university degree followed by mandatory registration with the Regional Council of Nutrition (CREN). Within Rio de Janeiro, this professional identity carries profound significance: Dietitians are legally authorized to conduct nutritional assessments, develop personalized dietary plans, manage clinical nutrition services in hospitals like Hospital Universitário Clementino Fraga Filho, and implement community-based interventions across favelas and affluent neighborhoods alike. This legal recognition distinguishes the Brazilian Dietitian from general health practitioners and underscores their specialized role in addressing Rio's diverse nutritional challenges.</w:t>
      </w:r>
    </w:p>
    <w:bookmarkEnd w:id="21"/>
    <w:bookmarkStart w:id="22" w:name="X9b7b20eefabf65d7ee4508adb708b9199a3ce35"/>
    <w:p>
      <w:pPr>
        <w:pStyle w:val="Heading2"/>
      </w:pPr>
      <w:r>
        <w:t xml:space="preserve">Urban Nutrition Challenges: Rio de Janeiro's Unique Context</w:t>
      </w:r>
    </w:p>
    <w:p>
      <w:pPr>
        <w:pStyle w:val="FirstParagraph"/>
      </w:pPr>
      <w:r>
        <w:t xml:space="preserve">Rio de Janeiro presents a microcosm of Brazil's nutritional paradox. While luxury coastal neighborhoods boast access to organic markets and international dietary trends, impoverished favelas like Rocinha grapple with food insecurity and reliance on ultra-processed "comida rápida" (fast food). This dichotomy necessitates Dietitians who understand both the socioeconomics of Rio's class divides and the physiological impacts of its varied diets. For instance, a Dietitian working in the city's public health clinics must navigate cultural preferences for feijoada (bean stew) while addressing rising Type 2 diabetes rates among adolescents—a crisis exacerbated by limited access to fresh produce in peripheral districts. The dissertation highlights how Rio's Dietitians employ culturally competent strategies, such as incorporating traditional ingredients like cassava into therapeutic diets, to ensure nutritional interventions resonate with local communities.</w:t>
      </w:r>
    </w:p>
    <w:bookmarkEnd w:id="22"/>
    <w:bookmarkStart w:id="23" w:name="X82a428f497ed59722583cfd01bf243beebb082b"/>
    <w:p>
      <w:pPr>
        <w:pStyle w:val="Heading2"/>
      </w:pPr>
      <w:r>
        <w:t xml:space="preserve">Dietitians in Public Health: From Hospital Wards to Community Kitchens</w:t>
      </w:r>
    </w:p>
    <w:p>
      <w:pPr>
        <w:pStyle w:val="FirstParagraph"/>
      </w:pPr>
      <w:r>
        <w:t xml:space="preserve">A pivotal domain for Dietitians in Rio de Janeiro is the Unified Health System (SUS), where they serve as clinical specialists managing malnutrition, diabetes, and pregnancy complications. However, their influence extends beyond hospitals into innovative community projects. The "Cozinhas Comunitárias" (Community Kitchens) initiative—operating across 20 municipal districts in Rio—employs Dietitians to design culturally appropriate meals for vulnerable populations using locally sourced ingredients. In the context of this dissertation, these professionals are instrumental in transforming public policy into tangible health outcomes: a Dietitian might redesign school meal programs to replace fried snacks with fortified bean-based dishes while collaborating with local farmers' cooperatives in the Baixada Fluminense region. Their work directly impacts Rio's National School Feeding Program (PNAE), serving over 2 million children annually.</w:t>
      </w:r>
    </w:p>
    <w:bookmarkEnd w:id="23"/>
    <w:bookmarkStart w:id="24" w:name="Xa8a3d15162803bf8289f562d76fd5a1d87d48a8"/>
    <w:p>
      <w:pPr>
        <w:pStyle w:val="Heading2"/>
      </w:pPr>
      <w:r>
        <w:t xml:space="preserve">Addressing Rio's Health Crises: A Dietitian-Centric Approach</w:t>
      </w:r>
    </w:p>
    <w:p>
      <w:pPr>
        <w:pStyle w:val="FirstParagraph"/>
      </w:pPr>
      <w:r>
        <w:t xml:space="preserve">Rio de Janeiro faces three intersecting nutrition-related crises demanding Dietitian expertise: obesity, micronutrient deficiencies, and food waste. The city's obesity rate (45% of adults) exceeds the national average by 10 percentage points—a statistic driven by sedentary lifestyles and pervasive food deserts. Here, Dietitians in Rio implement evidence-based strategies like "Nutrição para Todos" (Nutrition for All), which uses mobile clinics staffed by Dietitians to reach remote communities in the Serra dos Órgãos mountains. Simultaneously, they combat iron-deficiency anemia through community-based fortification programs targeting low-income mothers. Crucially, Dietitians also lead municipal initiatives like "Ciclo de Alimentação" (Food Cycle), converting 150 tons of edible food waste from Rio's markets into nutrient-rich meals for the homeless—demonstrating their role as both clinical specialists and urban sustainability pioneers.</w:t>
      </w:r>
    </w:p>
    <w:bookmarkEnd w:id="24"/>
    <w:bookmarkStart w:id="25" w:name="challenges-and-future-trajectories"/>
    <w:p>
      <w:pPr>
        <w:pStyle w:val="Heading2"/>
      </w:pPr>
      <w:r>
        <w:t xml:space="preserve">Challenges and Future Trajectories</w:t>
      </w:r>
    </w:p>
    <w:p>
      <w:pPr>
        <w:pStyle w:val="FirstParagraph"/>
      </w:pPr>
      <w:r>
        <w:t xml:space="preserve">Despite their critical role, Dietitians in Rio de Janeiro confront significant barriers. Chronic underfunding limits SUS nutrition services to 1.3 Dietitians per 100,000 residents (far below the WHO recommendation of 2). Additionally, misinformation about diets permeates social media influencers ("influenciadores alimentares"), requiring Dietitians to actively engage in public education through platforms like Rio's "Viva com Saúde" campaign. This dissertation proposes three solutions: 1) Legislative advocacy for mandatory Dietitian staffing in all SUS primary care units by 2025, 2) Expansion of digital tools for remote dietary consultations in favelas with limited internet access, and 3) Partnerships between private hospitals (e.g., Sírio-Libanês network) and municipal health centers to share resources. The future trajectory must position Rio's Dietitians as leaders in the global "food as medicine" movement.</w:t>
      </w:r>
    </w:p>
    <w:bookmarkEnd w:id="25"/>
    <w:bookmarkStart w:id="27" w:name="X7a32607c9d334803b7e3721cef5cac336f5bb63"/>
    <w:p>
      <w:pPr>
        <w:pStyle w:val="Heading2"/>
      </w:pPr>
      <w:r>
        <w:t xml:space="preserve">Conclusion: The Imperative of Dietitian Integration in Rio's Health Future</w:t>
      </w:r>
    </w:p>
    <w:p>
      <w:pPr>
        <w:pStyle w:val="FirstParagraph"/>
      </w:pPr>
      <w:r>
        <w:t xml:space="preserve">This dissertation unequivocally establishes that the Dietitian is not merely a healthcare professional but a catalyst for social transformation within Brazil, particularly in Rio de Janeiro. As the city navigates climate change impacts on food systems, urbanization pressures, and health inequities, the expertise of Dietitians becomes increasingly irreplaceable. Their ability to weave scientific rigor with cultural humility—whether advising policymakers on food security laws or guiding a grandmother in a Copacabana shantytown to prepare nutrient-dense meals from affordable ingredients—defines their unique value. For Rio de Janeiro, investing in Dietitian education, deployment, and community integration is not merely an option; it is the cornerstone of building a healthier, more equitable city where nutrition rights are realized for all residents. The path forward demands that Brazil's national health agenda places Dietitians at its center—not as an add-on service but as the essential architects of Rio's nutritional sovereignty.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Brazil: Focus on Rio de Janeiro</dc:title>
  <dc:creator/>
  <dc:language>en</dc:language>
  <cp:keywords/>
  <dcterms:created xsi:type="dcterms:W3CDTF">2026-07-20T18:41:02Z</dcterms:created>
  <dcterms:modified xsi:type="dcterms:W3CDTF">2026-07-20T18:41:02Z</dcterms:modified>
</cp:coreProperties>
</file>

<file path=docProps/custom.xml><?xml version="1.0" encoding="utf-8"?>
<Properties xmlns="http://schemas.openxmlformats.org/officeDocument/2006/custom-properties" xmlns:vt="http://schemas.openxmlformats.org/officeDocument/2006/docPropsVTypes"/>
</file>