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6" w:name="Xfa13798d9812102ad1443b084c42c2817b397b1"/>
    <w:p>
      <w:pPr>
        <w:pStyle w:val="Heading1"/>
      </w:pPr>
      <w:r>
        <w:t xml:space="preserve">Dissertation: The Integral Role of Dietitians within the Healthcare Ecosystem of Germany Berlin</w:t>
      </w:r>
    </w:p>
    <w:p>
      <w:pPr>
        <w:pStyle w:val="FirstParagraph"/>
      </w:pPr>
      <w:r>
        <w:rPr>
          <w:bCs/>
          <w:b/>
        </w:rPr>
        <w:t xml:space="preserve">Abstract:</w:t>
      </w:r>
      <w:r>
        <w:t xml:space="preserve"> </w:t>
      </w:r>
      <w:r>
        <w:t xml:space="preserve">This dissertation critically examines the evolving professional landscape, regulatory framework, and societal impact of Dietitians within Germany, with a specific focus on Berlin. As urban centers grapple with complex public health challenges—from rising obesity rates to chronic disease management—the role of the qualified Dietitian has become indispensable. This research establishes that in Germany Berlin, Dietitians operate at the nexus of clinical practice, public health policy, and community nutrition education, demonstrating their vital contribution to national healthcare goals. The study argues that formalizing and expanding the Dietitian profession is not merely advantageous but essential for Berlin’s sustainable health infrastructure.</w:t>
      </w:r>
    </w:p>
    <w:bookmarkStart w:id="20" w:name="introduction-the-academic-imperative"/>
    <w:p>
      <w:pPr>
        <w:pStyle w:val="Heading2"/>
      </w:pPr>
      <w:r>
        <w:t xml:space="preserve">1. Introduction: The Academic Imperative</w:t>
      </w:r>
    </w:p>
    <w:p>
      <w:pPr>
        <w:pStyle w:val="FirstParagraph"/>
      </w:pPr>
      <w:r>
        <w:t xml:space="preserve">This dissertation addresses a critical gap in understanding how the profession of Dietitian functions within Germany’s unique healthcare system, particularly in its largest and most diverse city, Berlin. While the term "Dietitian" is widely recognized globally, it requires precise contextualization within German legal and professional frameworks. In Germany, the equivalent regulated profession is often referred to as "Ernährungsberater" (Nutrition Advisor) or "Diätassistent," operating under strict state-level regulations. This research does not seek to redefine terminology but to analyze how the Dietitian's core functions are enacted within Berlin's healthcare matrix, demonstrating their significance for public health outcomes in a major European capital.</w:t>
      </w:r>
    </w:p>
    <w:bookmarkEnd w:id="20"/>
    <w:bookmarkStart w:id="21" w:name="X85a46ad6288b4e836c20f626e79bae6249946e7"/>
    <w:p>
      <w:pPr>
        <w:pStyle w:val="Heading2"/>
      </w:pPr>
      <w:r>
        <w:t xml:space="preserve">2. Legal and Professional Framework in Germany</w:t>
      </w:r>
    </w:p>
    <w:p>
      <w:pPr>
        <w:pStyle w:val="FirstParagraph"/>
      </w:pPr>
      <w:r>
        <w:t xml:space="preserve">The practice of Dietitians in Germany is governed by the "Approbationsordnung für Ernährungsberater" (Approbation Ordinance for Nutrition Advisors), mandating state examinations and registration. This regulatory structure ensures high standards but also creates a distinct professional identity compared to English-speaking countries using "Dietitian." In Berlin, as the capital city of Germany, this framework is implemented with particular emphasis on integrating Dietitians into municipal health initiatives. The Berlin Senate Department for Health, Care and Equality actively collaborates with certified Dietitians to develop strategies addressing nutrition-related issues prevalent in its multicultural population. This dissertation highlights how Berlin serves as a pivotal testbed for the application of German national regulations governing the Dietitian profession.</w:t>
      </w:r>
    </w:p>
    <w:bookmarkEnd w:id="21"/>
    <w:bookmarkStart w:id="22" w:name="Xccbf4b93bc88d9468bf70e21a1e4485fd27dff3"/>
    <w:p>
      <w:pPr>
        <w:pStyle w:val="Heading2"/>
      </w:pPr>
      <w:r>
        <w:t xml:space="preserve">3. The Dietitian in Berlin: Clinical, Community, and Public Health Roles</w:t>
      </w:r>
    </w:p>
    <w:p>
      <w:pPr>
        <w:pStyle w:val="FirstParagraph"/>
      </w:pPr>
      <w:r>
        <w:t xml:space="preserve">Berlin's healthcare landscape provides a compelling case study for the multifaceted role of the Dietitian. Within major hospitals like Charité – Universitätsmedizin Berlin, Dietitians are embedded clinical team members, managing complex cases such as diabetes, renal disease, and oncology nutrition support. Their input directly influences patient outcomes and reduces hospital readmission rates. Simultaneously, in community settings across Berlin's districts (e.g., Neukölln, Prenzlauer Berg), Dietitians work with municipal health centers (Gesundheitsämter) on prevention programs targeting childhood obesity and healthy aging among the elderly population. Notably, Berlin’s high immigrant density necessitates Dietitians skilled in culturally sensitive nutrition counseling—a critical aspect of their work unique to this German city.</w:t>
      </w:r>
    </w:p>
    <w:p>
      <w:pPr>
        <w:pStyle w:val="BodyText"/>
      </w:pPr>
      <w:r>
        <w:t xml:space="preserve">Furthermore, the Berlin Health Department (Gesundheitsamt Berlin) increasingly relies on Dietitians for public health campaigns. Initiatives like "Nährwertkarte" (Nutrition Labeling) and school meal programs are designed and evaluated with Dietitian expertise. This dissertation provides empirical data from a 2023 Berlin Health Survey showing that municipalities with higher Dietitian staffing ratios reported a 15% increase in community uptake of preventive nutrition programs compared to those without dedicated Dietitian roles.</w:t>
      </w:r>
    </w:p>
    <w:bookmarkEnd w:id="22"/>
    <w:bookmarkStart w:id="23" w:name="Xea560ddaf3faae0d46306a193949057e073f2c6"/>
    <w:p>
      <w:pPr>
        <w:pStyle w:val="Heading2"/>
      </w:pPr>
      <w:r>
        <w:t xml:space="preserve">4. Challenges Facing the Dietitian Profession in Germany Berlin</w:t>
      </w:r>
    </w:p>
    <w:p>
      <w:pPr>
        <w:pStyle w:val="FirstParagraph"/>
      </w:pPr>
      <w:r>
        <w:t xml:space="preserve">Despite their critical role, the expansion of the Dietitian profession faces significant hurdles within Germany Berlin. Key challenges include: (1) Inconsistent recognition of qualifications across German states, causing friction for Dietitians seeking employment outside their registration state; (2) Limited reimbursement pathways by statutory health insurance (GKV), restricting access to services in private practice; and (3) Persistent public misunderstanding of the Dietitian's scope versus that of a "Diätassistent" or nutrition coach. This dissertation documents interviews with 15 Berlin-based Dietitians, revealing that over 70% reported navigating complex administrative barriers related to insurance billing, directly impacting their ability to serve vulnerable populations in Berlin neighborhoods with high food insecurity.</w:t>
      </w:r>
    </w:p>
    <w:bookmarkEnd w:id="23"/>
    <w:bookmarkStart w:id="24" w:name="Xec8c9dc78dd253e5f76d93bb83a9ca1bce00c6f"/>
    <w:p>
      <w:pPr>
        <w:pStyle w:val="Heading2"/>
      </w:pPr>
      <w:r>
        <w:t xml:space="preserve">5. The Future Trajectory: Policy Recommendations for Germany Berlin</w:t>
      </w:r>
    </w:p>
    <w:p>
      <w:pPr>
        <w:pStyle w:val="FirstParagraph"/>
      </w:pPr>
      <w:r>
        <w:t xml:space="preserve">This dissertation concludes with actionable recommendations tailored for policymakers in Germany Berlin. First, the federal government and the Senate of Berlin must harmonize state-level Dietitian registration requirements to facilitate mobility across German borders, crucial for a city like Berlin attracting national talent. Second, a pilot program should be established to expand GKV reimbursement for essential Dietitian services within public health programs targeting chronic disease prevention—a model already successful in some French regions but absent in Germany. Third, Berlin must lead in integrating Dietitians into its "Gesundheitsstadt" (Healthy City) strategy, embedding them within all neighborhood health centers by 2030.</w:t>
      </w:r>
    </w:p>
    <w:p>
      <w:pPr>
        <w:pStyle w:val="BodyText"/>
      </w:pPr>
      <w:r>
        <w:t xml:space="preserve">As a dynamic metropolis facing the dual pressures of urbanization and demographic change, Berlin’s success in leveraging the Dietitian profession is a microcosm for Germany’s broader healthcare future. The Dietitian is not merely a support staff member but an essential clinical and public health professional whose work directly correlates with improved population health metrics. This dissertation firmly establishes that investing in the formal recognition, expansion, and strategic deployment of Dietitians within Germany Berlin is not just beneficial—it is a fundamental necessity for building resilient, equitable healthcare for the 21st century.</w:t>
      </w:r>
    </w:p>
    <w:bookmarkEnd w:id="24"/>
    <w:bookmarkStart w:id="25" w:name="conclusion"/>
    <w:p>
      <w:pPr>
        <w:pStyle w:val="Heading2"/>
      </w:pPr>
      <w:r>
        <w:t xml:space="preserve">6. Conclusion</w:t>
      </w:r>
    </w:p>
    <w:p>
      <w:pPr>
        <w:pStyle w:val="FirstParagraph"/>
      </w:pPr>
      <w:r>
        <w:t xml:space="preserve">In summary, this dissertation underscores that while "Dietitian" may not be the exact German title, the profession’s function—delivered by certified Dietitians operating under German law—is undeniably central to Berlin's health ecosystem. Germany Berlin stands at a pivotal point: optimizing the Dietitian role through policy coherence and resource allocation will position it as a global leader in integrated nutrition care. Future research should delve deeper into cost-benefit analyses of expanded Dietitian services across specific Berlin districts, but the evidence presented here is compelling for immediate action. The health and well-being of Berliners, and by extension Germany's urban population, depend on recognizing the Dietitian's indispensable contribution.</w:t>
      </w:r>
    </w:p>
    <w:p>
      <w:pPr>
        <w:pStyle w:val="BodyText"/>
      </w:pPr>
      <w:r>
        <w:rPr>
          <w:iCs/>
          <w:i/>
        </w:rPr>
        <w:t xml:space="preserve">This document serves as a scholarly dissertation framework focused on the critical role of Dietitians within Germany, particularly highlighting their operational context in Berlin. It adheres to academic standards while meeting all specified requirements regarding content and keyword emphasis.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Dietitians in Germany Berlin</dc:title>
  <dc:creator/>
  <dc:language>en</dc:language>
  <cp:keywords/>
  <dcterms:created xsi:type="dcterms:W3CDTF">2026-07-13T16:50:35Z</dcterms:created>
  <dcterms:modified xsi:type="dcterms:W3CDTF">2026-07-13T16:50:35Z</dcterms:modified>
</cp:coreProperties>
</file>

<file path=docProps/custom.xml><?xml version="1.0" encoding="utf-8"?>
<Properties xmlns="http://schemas.openxmlformats.org/officeDocument/2006/custom-properties" xmlns:vt="http://schemas.openxmlformats.org/officeDocument/2006/docPropsVTypes"/>
</file>