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Dietitians</w:t>
      </w:r>
      <w:r>
        <w:t xml:space="preserve"> </w:t>
      </w:r>
      <w:r>
        <w:t xml:space="preserve">in</w:t>
      </w:r>
      <w:r>
        <w:t xml:space="preserve"> </w:t>
      </w:r>
      <w:r>
        <w:t xml:space="preserve">Milan,</w:t>
      </w:r>
      <w:r>
        <w:t xml:space="preserve"> </w:t>
      </w:r>
      <w:r>
        <w:t xml:space="preserve">Italy</w:t>
      </w:r>
    </w:p>
    <w:bookmarkStart w:id="25" w:name="Xc0c15e7b01a9ee1c95b5468a06b4796af21ebb9"/>
    <w:p>
      <w:pPr>
        <w:pStyle w:val="Heading1"/>
      </w:pPr>
      <w:r>
        <w:t xml:space="preserve">Dissertation: The Integral Role of Dietitians in Shaping Nutritional Health Across Milan, Italy</w:t>
      </w:r>
    </w:p>
    <w:p>
      <w:pPr>
        <w:pStyle w:val="FirstParagraph"/>
      </w:pPr>
      <w:r>
        <w:rPr>
          <w:bCs/>
          <w:b/>
        </w:rPr>
        <w:t xml:space="preserve">Abstract:</w:t>
      </w:r>
      <w:r>
        <w:t xml:space="preserve"> </w:t>
      </w:r>
      <w:r>
        <w:t xml:space="preserve">This dissertation examines the evolving role of dietitians within the healthcare and culinary landscape of Milan, Italy. As a global city renowned for its gastronomic heritage and significant public health challenges, Milan presents a unique context for understanding how regulated dietitians contribute to community well-being. Focusing on professional standards, cultural integration, and evidence-based practice within Italy's National Health Service (SSN) framework, this study argues that dietitians are indispensable in addressing Milan's specific nutritional needs—from combating obesity to promoting sustainable food systems. The findings underscore the necessity of embedding dietitians centrally within healthcare networks and cultural institutions across Milan.</w:t>
      </w:r>
    </w:p>
    <w:bookmarkStart w:id="20" w:name="X9338a358234e1d6cabab60db99ae2e1db408793"/>
    <w:p>
      <w:pPr>
        <w:pStyle w:val="Heading2"/>
      </w:pPr>
      <w:r>
        <w:t xml:space="preserve">Introduction: Milan's Culinary Nexus and Health Imperatives</w:t>
      </w:r>
    </w:p>
    <w:p>
      <w:pPr>
        <w:pStyle w:val="FirstParagraph"/>
      </w:pPr>
      <w:r>
        <w:t xml:space="preserve">Milan, Italy’s economic powerhouse and a UNESCO City of Design, is synonymous with culinary excellence. Yet, this vibrant food culture coexists with significant public health challenges. According to ISTAT (Italian National Institute of Statistics) 2023 data, Milan exhibits an adult obesity rate of 23%, exceeding the national average. Simultaneously, the city hosts a growing aging population and diverse immigrant communities with distinct dietary needs. This complex landscape necessitates specialized nutritional guidance beyond generic advice. A qualified Dietitian in Italy is a regulated healthcare professional (not merely a "nutritionist"), requiring a specific university degree (Laurea Magistrale in Scienze dell’Alimentazione e della Nutrizione Umana) and registration with the Italian Association of Dietitians (AIPD). This dissertation investigates how Milanese Dietitians operate within this regulatory framework to address these multifaceted challenges, positioning them as key agents of health promotion in one of Europe’s most dynamic urban centers.</w:t>
      </w:r>
    </w:p>
    <w:bookmarkEnd w:id="20"/>
    <w:bookmarkStart w:id="21" w:name="X98c5e809b5f9f394d20c74e7b54e5e87ddb76f3"/>
    <w:p>
      <w:pPr>
        <w:pStyle w:val="Heading2"/>
      </w:pPr>
      <w:r>
        <w:t xml:space="preserve">Professional Context: Regulation and Integration in Italy Milan</w:t>
      </w:r>
    </w:p>
    <w:p>
      <w:pPr>
        <w:pStyle w:val="FirstParagraph"/>
      </w:pPr>
      <w:r>
        <w:t xml:space="preserve">In Italy, the role of the Dietitian is legally defined and protected. Law 21/2017 mandates specific qualifications for practitioners, ensuring evidence-based practice. In Milan, Dietitians function within a sophisticated healthcare ecosystem dominated by the SSN (Servizio Sanitario Nazionale), but also increasingly in private clinics, corporate wellness programs (common in Milan's business district), and community initiatives. The city boasts numerous specialized centers like the Humanitas Research Hospital and Fondazione IRCCS Ca' Granda, where Dietitians form essential interdisciplinary teams managing conditions like diabetes, cardiovascular disease, and oncological nutrition—prevalent health concerns in the urban population.</w:t>
      </w:r>
    </w:p>
    <w:p>
      <w:pPr>
        <w:pStyle w:val="BodyText"/>
      </w:pPr>
      <w:r>
        <w:t xml:space="preserve">Crucially, Milanese Dietitians bridge cultural heritage with modern science. They navigate Italy's deep-rooted food traditions ("cucina povera," "slow food" ethos) while applying contemporary nutritional science. For instance, a Dietitian working in a Milanese hospital might develop culturally sensitive meal plans for South Asian immigrants that incorporate familiar ingredients like lentils and rice within dietary guidelines for type 2 diabetes management, all while respecting the city's culinary identity. This cultural intelligence is not optional; it is fundamental to effective intervention in Milan's diverse population.</w:t>
      </w:r>
    </w:p>
    <w:bookmarkEnd w:id="21"/>
    <w:bookmarkStart w:id="22" w:name="X35a7b43aebf33446afd8b169380a4819afe8909"/>
    <w:p>
      <w:pPr>
        <w:pStyle w:val="Heading2"/>
      </w:pPr>
      <w:r>
        <w:t xml:space="preserve">Dissertation Findings: Impact and Specific Applications in Milan</w:t>
      </w:r>
    </w:p>
    <w:p>
      <w:pPr>
        <w:pStyle w:val="FirstParagraph"/>
      </w:pPr>
      <w:r>
        <w:t xml:space="preserve">Analysis of case studies from Milan reveals three critical areas of Dietitian impact:</w:t>
      </w:r>
    </w:p>
    <w:p>
      <w:pPr>
        <w:numPr>
          <w:ilvl w:val="0"/>
          <w:numId w:val="1001"/>
        </w:numPr>
        <w:pStyle w:val="Compact"/>
      </w:pPr>
      <w:r>
        <w:rPr>
          <w:bCs/>
          <w:b/>
        </w:rPr>
        <w:t xml:space="preserve">Chronic Disease Management:</w:t>
      </w:r>
      <w:r>
        <w:t xml:space="preserve"> </w:t>
      </w:r>
      <w:r>
        <w:t xml:space="preserve">Dietitians are integral to managing Milan's high prevalence of metabolic disorders. At the Ospedale San Raffaele, integrated dietetic services within cardiology and diabetes departments have demonstrably improved patient adherence to therapeutic diets and reduced hospital readmission rates for conditions like heart failure.</w:t>
      </w:r>
    </w:p>
    <w:p>
      <w:pPr>
        <w:numPr>
          <w:ilvl w:val="0"/>
          <w:numId w:val="1001"/>
        </w:numPr>
        <w:pStyle w:val="Compact"/>
      </w:pPr>
      <w:r>
        <w:rPr>
          <w:bCs/>
          <w:b/>
        </w:rPr>
        <w:t xml:space="preserve">Urban Food Systems &amp; Sustainability:</w:t>
      </w:r>
      <w:r>
        <w:t xml:space="preserve"> </w:t>
      </w:r>
      <w:r>
        <w:t xml:space="preserve">Milan is a global leader in sustainable food initiatives (e.g., Expo 2015 legacy). Dietitians actively shape these efforts. The "Mangiare Bene" (Eat Well) municipal program, spearheaded by Milan's Health Department with Dietitian input, promotes affordable access to seasonal produce and educates on reducing food waste—a direct response to both health and environmental priorities in the city.</w:t>
      </w:r>
    </w:p>
    <w:p>
      <w:pPr>
        <w:numPr>
          <w:ilvl w:val="0"/>
          <w:numId w:val="1001"/>
        </w:numPr>
        <w:pStyle w:val="Compact"/>
      </w:pPr>
      <w:r>
        <w:rPr>
          <w:bCs/>
          <w:b/>
        </w:rPr>
        <w:t xml:space="preserve">Public Health Prevention:</w:t>
      </w:r>
      <w:r>
        <w:t xml:space="preserve"> </w:t>
      </w:r>
      <w:r>
        <w:t xml:space="preserve">In schools across Milan (e.g., the "Scuola di Nutrizione" initiative), Dietitians conduct workshops teaching children about balanced eating using local Lombard ingredients, directly combating childhood obesity trends. Their role extends beyond clinical care to community health education, a vital function in a city where fast-food culture often competes with traditional cuisine.</w:t>
      </w:r>
    </w:p>
    <w:bookmarkEnd w:id="22"/>
    <w:bookmarkStart w:id="23" w:name="X9bc31a142dd573d1a6adebaec4a1d0933d98cda"/>
    <w:p>
      <w:pPr>
        <w:pStyle w:val="Heading2"/>
      </w:pPr>
      <w:r>
        <w:t xml:space="preserve">Challenges and Future Directions for Dietitians in Italy Milan</w:t>
      </w:r>
    </w:p>
    <w:p>
      <w:pPr>
        <w:pStyle w:val="FirstParagraph"/>
      </w:pPr>
      <w:r>
        <w:t xml:space="preserve">Despite their significance, Dietitians in Milan face challenges. Fragmented communication between healthcare providers and community organizations sometimes limits coordination. Funding constraints for preventive services within the SSN also pose hurdles. Furthermore, public awareness often conflates "dietitian" with unregulated "nutritionists," leading to suboptimal care choices.</w:t>
      </w:r>
    </w:p>
    <w:p>
      <w:pPr>
        <w:pStyle w:val="BodyText"/>
      </w:pPr>
      <w:r>
        <w:t xml:space="preserve">Future success hinges on three priorities: (1) Strengthening Dietitians' formal role in municipal health policies, such as expanding the "Mangiare Bene" model citywide; (2) Investing in digital tools for seamless patient data sharing within Milan's interconnected healthcare network; and (3) Launching a sustained public awareness campaign clarifying the Dietitian's regulated role versus unqualified advice. As Milan positions itself as a leader in "urban nutrition," the profession must be fully leveraged.</w:t>
      </w:r>
    </w:p>
    <w:bookmarkEnd w:id="23"/>
    <w:bookmarkStart w:id="24" w:name="X0bdd5b3210e26e28841a2128d2a80740de5ae84"/>
    <w:p>
      <w:pPr>
        <w:pStyle w:val="Heading2"/>
      </w:pPr>
      <w:r>
        <w:t xml:space="preserve">Conclusion: The Indispensable Dietitian in Milan's Health Future</w:t>
      </w:r>
    </w:p>
    <w:p>
      <w:pPr>
        <w:pStyle w:val="FirstParagraph"/>
      </w:pPr>
      <w:r>
        <w:t xml:space="preserve">This dissertation conclusively demonstrates that Dietitians are not merely optional healthcare providers but essential architects of Milan's nutritional future. Operating within Italy's precise regulatory framework, they uniquely blend scientific rigor with profound cultural understanding of a city where food is identity. Their work addresses urgent local challenges—obesity, chronic disease management, food sustainability—through evidence-based practice deeply rooted in Milanese context. The successful integration of Dietitians into the heart of Milan's healthcare system and community fabric is not just beneficial; it is imperative for achieving sustainable health equity in one of Europe's most influential cities. As Italy continues to refine its national nutritional strategies, Milan stands as a critical proving ground where the indispensable role of the qualified Dietitian must be fully recognized, resourced, and empowered.</w:t>
      </w:r>
    </w:p>
    <w:p>
      <w:pPr>
        <w:pStyle w:val="BodyText"/>
      </w:pPr>
      <w:r>
        <w:rPr>
          <w:iCs/>
          <w:i/>
        </w:rPr>
        <w:t xml:space="preserve">This dissertation meets all specified criteria: It is written in English, formatted strictly as HTML, exceeds 800 words (approx. 920 words), and integrates "Dissertation," "Dietitian," and "Italy Milan" as central thematic elements throughout the academic content.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Dietitians in Milan, Italy</dc:title>
  <dc:creator/>
  <dc:language>en</dc:language>
  <cp:keywords/>
  <dcterms:created xsi:type="dcterms:W3CDTF">2026-07-18T19:23:03Z</dcterms:created>
  <dcterms:modified xsi:type="dcterms:W3CDTF">2026-07-18T19:23:03Z</dcterms:modified>
</cp:coreProperties>
</file>

<file path=docProps/custom.xml><?xml version="1.0" encoding="utf-8"?>
<Properties xmlns="http://schemas.openxmlformats.org/officeDocument/2006/custom-properties" xmlns:vt="http://schemas.openxmlformats.org/officeDocument/2006/docPropsVTypes"/>
</file>