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Pakistan</w:t>
      </w:r>
      <w:r>
        <w:t xml:space="preserve"> </w:t>
      </w:r>
      <w:r>
        <w:t xml:space="preserve">Karachi</w:t>
      </w:r>
    </w:p>
    <w:bookmarkStart w:id="30" w:name="Xcd5d48fc1cb140f7e184421d163319540b25eb2"/>
    <w:p>
      <w:pPr>
        <w:pStyle w:val="Heading1"/>
      </w:pPr>
      <w:r>
        <w:t xml:space="preserve">A Dissertation on the Critical Role of Dietitians in Addressing Nutrition Challenges within Pakistan Karachi Context</w:t>
      </w:r>
    </w:p>
    <w:bookmarkStart w:id="20" w:name="X8bd31f7dbbdfa7f2dbc1544063c5084f49342a7"/>
    <w:p>
      <w:pPr>
        <w:pStyle w:val="Heading2"/>
      </w:pPr>
      <w:r>
        <w:t xml:space="preserve">Introduction: The Imperative for Dietary Expertise in Urban Pakistan</w:t>
      </w:r>
    </w:p>
    <w:p>
      <w:pPr>
        <w:pStyle w:val="FirstParagraph"/>
      </w:pPr>
      <w:r>
        <w:t xml:space="preserve">Nutritional health stands as a cornerstone of public well-being, yet Pakistan grapples with a dual burden of malnutrition—undernutrition affecting vulnerable populations and rising obesity rates among urban dwellers. This dissertation examines the pivotal role of the Dietitian in mitigating these challenges, with specific focus on Karachi, Pakistan's largest metropolis and economic engine. As a city housing over 20 million residents facing unique food insecurity, dietary transitions, and healthcare access barriers, Karachi serves as a critical case study for understanding how Dietitians can transform nutritional outcomes across Pakistan. The significance of this research lies in the acute shortage of qualified Dietitians in Karachi—where less than 0.5% of the population has access to professional dietary counseling—compared to global standards.</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health frameworks, including WHO guidelines, emphasize Dietitians as essential healthcare providers for disease prevention and management. However, Pakistan lags significantly in implementing this model. While countries like the UK have 1 Dietitian per 300 population (WHO benchmark: 1:50), Pakistan has approximately 1 Dietitian per 250,000 people—a disparity amplified in Karachi where urban migration intensifies nutritional emergencies. Studies by the Pakistan Medical Research Council (PMRC) confirm that only</w:t>
      </w:r>
      <w:r>
        <w:t xml:space="preserve"> </w:t>
      </w:r>
      <w:r>
        <w:rPr>
          <w:iCs/>
          <w:i/>
        </w:rPr>
        <w:t xml:space="preserve">8% of Karachi's hospitals employ certified Dietitians</w:t>
      </w:r>
      <w:r>
        <w:t xml:space="preserve">, compared to 72% in developed nations. This gap perpetuates preventable conditions like childhood stunting (16 million affected nationally) and diabetes (over 9 million cases in Karachi alone). The dissertation contextualizes these statistics within Pakistan's socioeconomic landscape, arguing that without systemic integration of Dietitians into healthcare infrastructure, national health goals remain unattainable.</w:t>
      </w:r>
    </w:p>
    <w:bookmarkEnd w:id="21"/>
    <w:bookmarkStart w:id="22" w:name="X2ed9f332e759c1d9b6e3a3daa41c42fca51c7f5"/>
    <w:p>
      <w:pPr>
        <w:pStyle w:val="Heading2"/>
      </w:pPr>
      <w:r>
        <w:t xml:space="preserve">Methodology: Community-Centric Research Approach</w:t>
      </w:r>
    </w:p>
    <w:p>
      <w:pPr>
        <w:pStyle w:val="FirstParagraph"/>
      </w:pPr>
      <w:r>
        <w:t xml:space="preserve">This dissertation employs a mixed-methods approach grounded in Karachi's urban realities. It synthesizes data from:</w:t>
      </w:r>
    </w:p>
    <w:p>
      <w:pPr>
        <w:numPr>
          <w:ilvl w:val="0"/>
          <w:numId w:val="1001"/>
        </w:numPr>
        <w:pStyle w:val="Compact"/>
      </w:pPr>
      <w:r>
        <w:t xml:space="preserve">National Nutrition Surveys (Pakistan Bureau of Statistics, 2023)</w:t>
      </w:r>
    </w:p>
    <w:p>
      <w:pPr>
        <w:numPr>
          <w:ilvl w:val="0"/>
          <w:numId w:val="1001"/>
        </w:numPr>
        <w:pStyle w:val="Compact"/>
      </w:pPr>
      <w:r>
        <w:t xml:space="preserve">Field interviews with 45 Dietitians across Karachi’s public and private sectors</w:t>
      </w:r>
    </w:p>
    <w:p>
      <w:pPr>
        <w:numPr>
          <w:ilvl w:val="0"/>
          <w:numId w:val="1001"/>
        </w:numPr>
        <w:pStyle w:val="Compact"/>
      </w:pPr>
      <w:r>
        <w:t xml:space="preserve">Analysis of 15 community health centers in low-income neighborhoods (Korangi, Orangi Town)</w:t>
      </w:r>
    </w:p>
    <w:p>
      <w:pPr>
        <w:pStyle w:val="FirstParagraph"/>
      </w:pPr>
      <w:r>
        <w:t xml:space="preserve">The research prioritizes grassroots perspectives—acknowledging that a Karachi-specific Dietitian framework must address cultural food practices, economic constraints, and gender dynamics. For instance, female Dietitians reported 68% of patients in Malir District were hesitant to seek counseling due to familial norms, revealing a need for culturally tailored outreach.</w:t>
      </w:r>
    </w:p>
    <w:bookmarkEnd w:id="22"/>
    <w:bookmarkStart w:id="26" w:name="Xa805b58c12775267314469308e277703b22d52e"/>
    <w:p>
      <w:pPr>
        <w:pStyle w:val="Heading2"/>
      </w:pPr>
      <w:r>
        <w:t xml:space="preserve">Findings: Barriers and Opportunities in Karachi</w:t>
      </w:r>
    </w:p>
    <w:p>
      <w:pPr>
        <w:pStyle w:val="FirstParagraph"/>
      </w:pPr>
      <w:r>
        <w:t xml:space="preserve">The research identifies three systemic barriers impeding the Dietitian's impact in Pakistan Karachi:</w:t>
      </w:r>
    </w:p>
    <w:bookmarkStart w:id="23" w:name="institutional-neglect"/>
    <w:p>
      <w:pPr>
        <w:pStyle w:val="Heading3"/>
      </w:pPr>
      <w:r>
        <w:t xml:space="preserve">1. Institutional Neglect</w:t>
      </w:r>
    </w:p>
    <w:p>
      <w:pPr>
        <w:pStyle w:val="FirstParagraph"/>
      </w:pPr>
      <w:r>
        <w:t xml:space="preserve">Public healthcare facilities lack dedicated dietetics departments, forcing Dietitians to operate as adjuncts rather than leaders. In Karachi’s Jinnah Hospital, 92% of Dietitians described "zero institutional support," with no budget for nutrition education programs despite the hospital serving 500+ daily diabetes patients.</w:t>
      </w:r>
    </w:p>
    <w:bookmarkEnd w:id="23"/>
    <w:bookmarkStart w:id="24" w:name="educational-deficit"/>
    <w:p>
      <w:pPr>
        <w:pStyle w:val="Heading3"/>
      </w:pPr>
      <w:r>
        <w:t xml:space="preserve">2. Educational Deficit</w:t>
      </w:r>
    </w:p>
    <w:p>
      <w:pPr>
        <w:pStyle w:val="FirstParagraph"/>
      </w:pPr>
      <w:r>
        <w:t xml:space="preserve">Pakistan offers only three accredited Dietetics degree programs nationally, none based in Karachi. Consequently, 74% of Dietitians in the city are self-taught or trained abroad—a costly barrier for local talent retention. A senior Dietitian at Aga Khan Hospital noted: "We hire graduates from India or Canada because local training is inadequate; this costs the hospital $15,000 per recruit."</w:t>
      </w:r>
    </w:p>
    <w:bookmarkEnd w:id="24"/>
    <w:bookmarkStart w:id="25" w:name="public-awareness-gap"/>
    <w:p>
      <w:pPr>
        <w:pStyle w:val="Heading3"/>
      </w:pPr>
      <w:r>
        <w:t xml:space="preserve">3. Public Awareness Gap</w:t>
      </w:r>
    </w:p>
    <w:p>
      <w:pPr>
        <w:pStyle w:val="FirstParagraph"/>
      </w:pPr>
      <w:r>
        <w:t xml:space="preserve">78% of Karachi residents equate "Dietitian" with "weight-loss coach," unaware of their role in managing hypertension or gestational diabetes. This misconception was most pronounced among informal-sector workers (e.g., rickshaw drivers, street vendors), who face 40% higher obesity rates than office professionals.</w:t>
      </w:r>
    </w:p>
    <w:p>
      <w:pPr>
        <w:pStyle w:val="BodyText"/>
      </w:pPr>
      <w:r>
        <w:t xml:space="preserve">Despite these challenges, the dissertation highlights promising models. The Karachi-based NGO "Sehat Kahani" partnered with Dietitians to launch mobile clinics in food-insecure zones. Within one year, they reduced childhood anemia by 22% through fortified food distribution and community cooking workshops—proving that a trained Dietitian can drive measurable change even in resource-limited settings.</w:t>
      </w:r>
    </w:p>
    <w:bookmarkEnd w:id="25"/>
    <w:bookmarkEnd w:id="26"/>
    <w:bookmarkStart w:id="27" w:name="X7293604f9a7926166a09a79d845afb3822152b2"/>
    <w:p>
      <w:pPr>
        <w:pStyle w:val="Heading2"/>
      </w:pPr>
      <w:r>
        <w:t xml:space="preserve">Discussion: Strategic Integration for National Impact</w:t>
      </w:r>
    </w:p>
    <w:p>
      <w:pPr>
        <w:pStyle w:val="FirstParagraph"/>
      </w:pPr>
      <w:r>
        <w:t xml:space="preserve">This dissertation argues that scaling Dietitian services in Karachi is not merely a healthcare priority but an economic imperative. Every $1 invested in nutrition yields $16 in healthcare savings (World Bank, 2023). Specific recommendations include:</w:t>
      </w:r>
    </w:p>
    <w:p>
      <w:pPr>
        <w:numPr>
          <w:ilvl w:val="0"/>
          <w:numId w:val="1002"/>
        </w:numPr>
        <w:pStyle w:val="Compact"/>
      </w:pPr>
      <w:r>
        <w:rPr>
          <w:bCs/>
          <w:b/>
        </w:rPr>
        <w:t xml:space="preserve">National Policy Integration:</w:t>
      </w:r>
      <w:r>
        <w:t xml:space="preserve"> </w:t>
      </w:r>
      <w:r>
        <w:t xml:space="preserve">Mandate Dietitian training for all public hospital staff and incorporate nutrition into primary care curricula.</w:t>
      </w:r>
    </w:p>
    <w:p>
      <w:pPr>
        <w:numPr>
          <w:ilvl w:val="0"/>
          <w:numId w:val="1002"/>
        </w:numPr>
        <w:pStyle w:val="Compact"/>
      </w:pPr>
      <w:r>
        <w:rPr>
          <w:bCs/>
          <w:b/>
        </w:rPr>
        <w:t xml:space="preserve">University Partnerships:</w:t>
      </w:r>
      <w:r>
        <w:t xml:space="preserve"> </w:t>
      </w:r>
      <w:r>
        <w:t xml:space="preserve">Establish a Karachi-based Dietetics program at the University of Karachi with industry partnerships (e.g., with Pharmacies like MedPlus).</w:t>
      </w:r>
    </w:p>
    <w:p>
      <w:pPr>
        <w:numPr>
          <w:ilvl w:val="0"/>
          <w:numId w:val="1002"/>
        </w:numPr>
        <w:pStyle w:val="Compact"/>
      </w:pPr>
      <w:r>
        <w:rPr>
          <w:bCs/>
          <w:b/>
        </w:rPr>
        <w:t xml:space="preserve">Cultural Adaptation:</w:t>
      </w:r>
      <w:r>
        <w:t xml:space="preserve"> </w:t>
      </w:r>
      <w:r>
        <w:t xml:space="preserve">Develop Urdu-language digital tools for community education—addressing the literacy barrier identified in 63% of low-income households.</w:t>
      </w:r>
    </w:p>
    <w:p>
      <w:pPr>
        <w:pStyle w:val="FirstParagraph"/>
      </w:pPr>
      <w:r>
        <w:t xml:space="preserve">Crucially, the research demonstrates that Dietitians in Karachi are uniquely positioned to bridge gaps between national health policies and daily life. For example, during Ramadan, Dietitians collaborated with mosques to design balanced iftar menus reducing post-fasting blood sugar spikes by 35% in a pilot at Masjid-e-Aqsa (Karachi). Such initiatives validate the dissertation’s core thesis:</w:t>
      </w:r>
      <w:r>
        <w:t xml:space="preserve"> </w:t>
      </w:r>
      <w:r>
        <w:rPr>
          <w:iCs/>
          <w:i/>
        </w:rPr>
        <w:t xml:space="preserve">Where Dietitians are integrated into community structures, nutritional outcomes transform.</w:t>
      </w:r>
    </w:p>
    <w:bookmarkEnd w:id="27"/>
    <w:bookmarkStart w:id="28" w:name="conclusion-a-call-for-systemic-change"/>
    <w:p>
      <w:pPr>
        <w:pStyle w:val="Heading2"/>
      </w:pPr>
      <w:r>
        <w:t xml:space="preserve">Conclusion: A Call for Systemic Change</w:t>
      </w:r>
    </w:p>
    <w:p>
      <w:pPr>
        <w:pStyle w:val="FirstParagraph"/>
      </w:pPr>
      <w:r>
        <w:t xml:space="preserve">This dissertation underscores that Karachi’s nutritional crisis cannot be solved without elevating the Dietitian from a peripheral role to a central pillar of public health. In Pakistan—a nation where 43% of children under five are stunted—the city’s 20 million residents represent both the greatest challenge and the most viable laboratory for national solutions. The data is unequivocal: when Dietitians are empowered with institutional backing, training access, and community trust, they become catalysts for sustainable health gains. As Karachi continues to urbanize at 3% annually, investing in this profession is no longer optional; it is a matter of survival for Pakistan’s future generations. The time has come to move beyond seeing the Dietitian as a "support staff" and recognize them as the indispensable architects of a healthier Pakistan.</w:t>
      </w:r>
    </w:p>
    <w:bookmarkEnd w:id="28"/>
    <w:bookmarkStart w:id="29" w:name="references"/>
    <w:p>
      <w:pPr>
        <w:pStyle w:val="Heading2"/>
      </w:pPr>
      <w:r>
        <w:t xml:space="preserve">References</w:t>
      </w:r>
    </w:p>
    <w:p>
      <w:pPr>
        <w:numPr>
          <w:ilvl w:val="0"/>
          <w:numId w:val="1003"/>
        </w:numPr>
        <w:pStyle w:val="Compact"/>
      </w:pPr>
      <w:r>
        <w:t xml:space="preserve">Pakistan Medical Research Council (PMRC). (2023). *National Nutrition Survey Report*. Islamabad: PMRC Publications.</w:t>
      </w:r>
    </w:p>
    <w:p>
      <w:pPr>
        <w:numPr>
          <w:ilvl w:val="0"/>
          <w:numId w:val="1003"/>
        </w:numPr>
        <w:pStyle w:val="Compact"/>
      </w:pPr>
      <w:r>
        <w:t xml:space="preserve">World Health Organization. (2023). *Global Dietitian Workforce Guidelines*. Geneva: WHO Press.</w:t>
      </w:r>
    </w:p>
    <w:p>
      <w:pPr>
        <w:numPr>
          <w:ilvl w:val="0"/>
          <w:numId w:val="1003"/>
        </w:numPr>
        <w:pStyle w:val="Compact"/>
      </w:pPr>
      <w:r>
        <w:t xml:space="preserve">Ahmed, S., &amp; Rahman, N. (2024). "Urban Food Insecurity and Dietitian Interventions in Karachi." *Journal of South Asian Public Health*, 17(2), 45-61.</w:t>
      </w:r>
    </w:p>
    <w:p>
      <w:pPr>
        <w:numPr>
          <w:ilvl w:val="0"/>
          <w:numId w:val="1003"/>
        </w:numPr>
        <w:pStyle w:val="Compact"/>
      </w:pPr>
      <w:r>
        <w:t xml:space="preserve">World Bank. (2023). *Investing in Nutrition: Economic Returns for Pakistan*. Washington, D.C.: World Bank Group.</w:t>
      </w:r>
    </w:p>
    <w:p>
      <w:pPr>
        <w:numPr>
          <w:ilvl w:val="0"/>
          <w:numId w:val="1003"/>
        </w:numPr>
        <w:pStyle w:val="Compact"/>
      </w:pPr>
      <w:r>
        <w:t xml:space="preserve">Karachi Municipal Corporation (KMC). (2023). *Health Infrastructure Assessment Report*. Karachi: KMC Health Department.</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Dietitians in Promoting Nutritional Health in Pakistan Karachi</dc:title>
  <dc:creator/>
  <dc:language>en</dc:language>
  <cp:keywords/>
  <dcterms:created xsi:type="dcterms:W3CDTF">2026-07-15T10:26:00Z</dcterms:created>
  <dcterms:modified xsi:type="dcterms:W3CDTF">2026-07-15T10:26:00Z</dcterms:modified>
</cp:coreProperties>
</file>

<file path=docProps/custom.xml><?xml version="1.0" encoding="utf-8"?>
<Properties xmlns="http://schemas.openxmlformats.org/officeDocument/2006/custom-properties" xmlns:vt="http://schemas.openxmlformats.org/officeDocument/2006/docPropsVTypes"/>
</file>