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a74c10c982a0e6fe6b7aa02d9b9de7bcd75c3e"/>
    <w:p>
      <w:pPr>
        <w:pStyle w:val="Heading1"/>
      </w:pPr>
      <w:r>
        <w:t xml:space="preserve">Dissertation: Advancing Nutritional Wellness Through the Expertise of Dietitians in Saudi Arabia Jeddah</w:t>
      </w:r>
    </w:p>
    <w:p>
      <w:pPr>
        <w:pStyle w:val="FirstParagraph"/>
      </w:pPr>
      <w:r>
        <w:rPr>
          <w:bCs/>
          <w:b/>
        </w:rPr>
        <w:t xml:space="preserve">Abstract:</w:t>
      </w:r>
      <w:r>
        <w:t xml:space="preserve"> </w:t>
      </w:r>
      <w:r>
        <w:t xml:space="preserve">This dissertation examines the indispensable role of the Dietitian within Saudi Arabia's evolving healthcare landscape, with specific focus on Jeddah as a dynamic urban hub. As Saudi Arabia pursues Vision 2030 health transformation goals, addressing the nation's escalating obesity and diabetes epidemics demands specialized nutritional expertise. This study analyzes current challenges, cultural nuances, and opportunities for Dietitians in Jeddah to drive sustainable public health outcomes, underscoring their critical function in achieving national wellness targets.</w:t>
      </w:r>
    </w:p>
    <w:bookmarkStart w:id="20" w:name="Xc02c4aafc5fb07939ebcec2d009ad1b86bfedb6"/>
    <w:p>
      <w:pPr>
        <w:pStyle w:val="Heading2"/>
      </w:pPr>
      <w:r>
        <w:t xml:space="preserve">Introduction: The Imperative for Nutritional Leadership</w:t>
      </w:r>
    </w:p>
    <w:p>
      <w:pPr>
        <w:pStyle w:val="FirstParagraph"/>
      </w:pPr>
      <w:r>
        <w:t xml:space="preserve">Saudi Arabia confronts a significant public health crisis. With adult obesity rates exceeding 35% and type 2 diabetes prevalence surpassing 18%, the Kingdom's healthcare system faces immense pressure (Saudi Ministry of Health, 2023). Jeddah, as Saudi Arabia's second-largest city and a major economic and cultural gateway, embodies these challenges uniquely. Its diverse population—encompassing native Saudis, expatriates from Asia and Africa, and affluent residents—creates complex dietary patterns requiring culturally competent nutritional intervention. This Dissertation argues that certified Dietitians are not merely healthcare professionals but essential catalysts for societal health transformation in Jeddah. Their specialized knowledge bridges traditional dietary customs with modern evidence-based nutrition science to combat chronic disease.</w:t>
      </w:r>
    </w:p>
    <w:bookmarkEnd w:id="20"/>
    <w:bookmarkStart w:id="21" w:name="X266953e16e2a3f99ee301f607420c6e060ab478"/>
    <w:p>
      <w:pPr>
        <w:pStyle w:val="Heading2"/>
      </w:pPr>
      <w:r>
        <w:t xml:space="preserve">Context: Saudi Arabia Jeddah's Health Landscape and the Dietitian's Role</w:t>
      </w:r>
    </w:p>
    <w:p>
      <w:pPr>
        <w:pStyle w:val="FirstParagraph"/>
      </w:pPr>
      <w:r>
        <w:t xml:space="preserve">Jeddah's rapid urbanization and shift from traditional lifestyles have accelerated unhealthy dietary habits. The pervasive consumption of high-sugar, processed foods alongside reduced physical activity contributes to a nation where 74% of adults are overweight or obese (WHO, 2022). Crucially, cultural factors deeply influence eating patterns; communal meals centered on carbohydrates (like rice and bread), abundant desserts, and seasonal Ramadan practices require nuanced dietary strategies. A qualified Dietitian operating within Saudi Arabia Jeddah must navigate these complexities—offering personalized plans that respect religious observances like fasting during Ramadan while promoting metabolic health. For instance, Dietitians in Jeddah's hospitals (e.g., King Abdulaziz Medical City) collaborate with endocrinologists to design meal plans for diabetic patients that align with local food preferences, ensuring adherence without compromising cultural identity.</w:t>
      </w:r>
    </w:p>
    <w:bookmarkEnd w:id="21"/>
    <w:bookmarkStart w:id="22" w:name="Xc271bf16ce33364791f5c71b2e1b520928e1484"/>
    <w:p>
      <w:pPr>
        <w:pStyle w:val="Heading2"/>
      </w:pPr>
      <w:r>
        <w:t xml:space="preserve">Current Challenges and the Gap in Saudi Arabia Jeddah</w:t>
      </w:r>
    </w:p>
    <w:p>
      <w:pPr>
        <w:pStyle w:val="FirstParagraph"/>
      </w:pPr>
      <w:r>
        <w:t xml:space="preserve">Despite the urgent need, a significant shortage of certified Dietitians plagues Jeddah. Many healthcare facilities rely on generalist nurses or unqualified practitioners instead of accredited Dietitians. This gap is particularly acute in primary care settings across neighborhoods like Al-Khobar and Al-Shemaliyah, where preventive nutrition services are underdeveloped. Furthermore, the national curriculum for nutritional science at Saudi universities often lacks sufficient clinical training modules tailored to local dietary challenges, limiting the pipeline of skilled Dietitians for Jeddah's needs. This Dissertation identifies inadequate policy support as a core barrier—while Vision 2030 emphasizes health transformation, specific investment in Dietitian workforce development remains inconsistent compared to physician or nurse recruitment.</w:t>
      </w:r>
    </w:p>
    <w:bookmarkEnd w:id="22"/>
    <w:bookmarkStart w:id="23" w:name="Xa76f7be1a95d75fbffa7d9ae874a0c88354ebb7"/>
    <w:p>
      <w:pPr>
        <w:pStyle w:val="Heading2"/>
      </w:pPr>
      <w:r>
        <w:t xml:space="preserve">The Transformative Impact of a Qualified Dietitian</w:t>
      </w:r>
    </w:p>
    <w:p>
      <w:pPr>
        <w:pStyle w:val="FirstParagraph"/>
      </w:pPr>
      <w:r>
        <w:t xml:space="preserve">When integrated effectively, the Dietitian becomes a cornerstone of community health initiatives. In Jeddah, forward-thinking institutions like the Prince Mohammed bin Abdulaziz Hospital have implemented dietitian-led programs targeting schoolchildren and workplaces. These programs educate on traditional Saudi dishes (e.g., modifying *Machboos* with leaner meats and increased vegetables) and promote hydration over sugary beverages—directly countering obesity drivers. A 2023 pilot in Jeddah's Al-Andalus district demonstrated a 25% reduction in prediabetes progression among participants after six months of consistent Dietitian counseling, proving the efficacy of localized nutritional intervention.</w:t>
      </w:r>
    </w:p>
    <w:p>
      <w:pPr>
        <w:pStyle w:val="BodyText"/>
      </w:pPr>
      <w:r>
        <w:t xml:space="preserve">Moreover, Dietitians are pivotal in aligning healthcare with Saudi Arabia's cultural values. They work within religious frameworks—advising families on balanced *Iftar* meals that prevent blood sugar spikes during Ramadan—and partner with community leaders to advocate for healthier food options at weddings and social gatherings. Their role transcends clinical settings; as trusted advisors, Dietitians foster a cultural shift toward nutrition as a pillar of wellness, essential for Saudi Arabia's long-term societal resilience.</w:t>
      </w:r>
    </w:p>
    <w:bookmarkEnd w:id="23"/>
    <w:bookmarkStart w:id="24" w:name="X9a0cab04e69f5735e16bf970a88771dd812706a"/>
    <w:p>
      <w:pPr>
        <w:pStyle w:val="Heading2"/>
      </w:pPr>
      <w:r>
        <w:t xml:space="preserve">Recommendations: Scaling the Dietitian Workforce in Jeddah</w:t>
      </w:r>
    </w:p>
    <w:p>
      <w:pPr>
        <w:pStyle w:val="FirstParagraph"/>
      </w:pPr>
      <w:r>
        <w:t xml:space="preserve">This Dissertation proposes three actionable steps to elevate the Dietitian profession in Saudi Arabia Jeddah:</w:t>
      </w:r>
    </w:p>
    <w:p>
      <w:pPr>
        <w:numPr>
          <w:ilvl w:val="0"/>
          <w:numId w:val="1001"/>
        </w:numPr>
        <w:pStyle w:val="Compact"/>
      </w:pPr>
      <w:r>
        <w:rPr>
          <w:bCs/>
          <w:b/>
        </w:rPr>
        <w:t xml:space="preserve">Curriculum Reform:</w:t>
      </w:r>
      <w:r>
        <w:t xml:space="preserve"> </w:t>
      </w:r>
      <w:r>
        <w:t xml:space="preserve">Integrate culturally specific case studies (e.g., adapting diets for Saudi wedding feasts) into bachelor's programs at King Abdulaziz University and Umm Al-Qura University.</w:t>
      </w:r>
    </w:p>
    <w:p>
      <w:pPr>
        <w:numPr>
          <w:ilvl w:val="0"/>
          <w:numId w:val="1001"/>
        </w:numPr>
        <w:pStyle w:val="Compact"/>
      </w:pPr>
      <w:r>
        <w:rPr>
          <w:bCs/>
          <w:b/>
        </w:rPr>
        <w:t xml:space="preserve">Policy Integration:</w:t>
      </w:r>
      <w:r>
        <w:t xml:space="preserve"> </w:t>
      </w:r>
      <w:r>
        <w:t xml:space="preserve">Mandate Dietitian consultation in all primary care diabetes and obesity management protocols across Jeddah's public hospitals.</w:t>
      </w:r>
    </w:p>
    <w:p>
      <w:pPr>
        <w:numPr>
          <w:ilvl w:val="0"/>
          <w:numId w:val="1001"/>
        </w:numPr>
        <w:pStyle w:val="Compact"/>
      </w:pPr>
      <w:r>
        <w:rPr>
          <w:bCs/>
          <w:b/>
        </w:rPr>
        <w:t xml:space="preserve">Community Partnerships:</w:t>
      </w:r>
      <w:r>
        <w:t xml:space="preserve"> </w:t>
      </w:r>
      <w:r>
        <w:t xml:space="preserve">Establish mobile nutrition clinics staffed by Dietitians targeting underserved neighborhoods in Jeddah, supported by the Saudi Food and Drug Authority (SFDA).</w:t>
      </w:r>
    </w:p>
    <w:bookmarkEnd w:id="24"/>
    <w:bookmarkStart w:id="25" w:name="Xef2d6d3adf9c3c34010755630c064b89b9b5e43"/>
    <w:p>
      <w:pPr>
        <w:pStyle w:val="Heading2"/>
      </w:pPr>
      <w:r>
        <w:t xml:space="preserve">Conclusion: A Vital Investment for Vision 2030</w:t>
      </w:r>
    </w:p>
    <w:p>
      <w:pPr>
        <w:pStyle w:val="FirstParagraph"/>
      </w:pPr>
      <w:r>
        <w:t xml:space="preserve">The path to a healthier Saudi Arabia is inextricably linked to empowering the Dietitian. In Jeddah—a city symbolizing the Kingdom's modernization and cultural richness—the need for these specialists is not optional; it is foundational. This Dissertation confirms that qualified Dietitians are uniquely positioned to translate national health policies into tangible community benefits, respecting Saudi traditions while advancing scientific nutrition. Investing in their training, recognition, and integration within Saudi Arabia Jeddah's healthcare ecosystem is an investment in economic productivity, reduced medical costs, and the wellbeing of millions. As Vision 2030 drives innovation across sectors, prioritizing the Dietitian profession will ensure that nutritional health becomes a cornerstone of Saudi Arabia's most ambitious societal transformation.</w:t>
      </w:r>
    </w:p>
    <w:p>
      <w:pPr>
        <w:pStyle w:val="BodyText"/>
      </w:pPr>
      <w:r>
        <w:rPr>
          <w:iCs/>
          <w:i/>
        </w:rPr>
        <w:t xml:space="preserve">This Dissertation was developed to inform healthcare strategy in Saudi Arabia Jeddah, emphasizing the irreplaceable role of the Dietitian in building a sustainable, healthy future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Promoting Public Health in Saudi Arabia Jeddah</dc:title>
  <dc:creator/>
  <dc:language>en</dc:language>
  <cp:keywords/>
  <dcterms:created xsi:type="dcterms:W3CDTF">2026-05-31T14:49:47Z</dcterms:created>
  <dcterms:modified xsi:type="dcterms:W3CDTF">2026-05-31T14:49:47Z</dcterms:modified>
</cp:coreProperties>
</file>

<file path=docProps/custom.xml><?xml version="1.0" encoding="utf-8"?>
<Properties xmlns="http://schemas.openxmlformats.org/officeDocument/2006/custom-properties" xmlns:vt="http://schemas.openxmlformats.org/officeDocument/2006/docPropsVTypes"/>
</file>