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Advancing</w:t>
      </w:r>
      <w:r>
        <w:t xml:space="preserve"> </w:t>
      </w:r>
      <w:r>
        <w:t xml:space="preserve">Nutritional</w:t>
      </w:r>
      <w:r>
        <w:t xml:space="preserve"> </w:t>
      </w:r>
      <w:r>
        <w:t xml:space="preserve">Health</w:t>
      </w:r>
      <w:r>
        <w:t xml:space="preserve"> </w:t>
      </w:r>
      <w:r>
        <w:t xml:space="preserve">in</w:t>
      </w:r>
      <w:r>
        <w:t xml:space="preserve"> </w:t>
      </w:r>
      <w:r>
        <w:t xml:space="preserve">Turkey</w:t>
      </w:r>
      <w:r>
        <w:t xml:space="preserve"> </w:t>
      </w:r>
      <w:r>
        <w:t xml:space="preserve">Istanbul</w:t>
      </w:r>
    </w:p>
    <w:bookmarkStart w:id="26" w:name="X91d8d557333a7fb873b7ed96ebfaf9d806b9b58"/>
    <w:p>
      <w:pPr>
        <w:pStyle w:val="Heading1"/>
      </w:pPr>
      <w:r>
        <w:t xml:space="preserve">A Dissertation on the Role of Dietitians in Advancing Nutritional Health in Turkey Istanbul</w:t>
      </w:r>
    </w:p>
    <w:p>
      <w:pPr>
        <w:pStyle w:val="FirstParagraph"/>
      </w:pPr>
      <w:r>
        <w:t xml:space="preserve">This dissertation examines the critical role of qualified Dietitian professionals within the evolving healthcare landscape of Turkey Istanbul. As one of the world's most populous cities and a cultural melting pot, Istanbul presents unique challenges and opportunities for nutrition science. This scholarly work analyzes how certified Dietitians are addressing nutritional disparities, combating diet-related diseases, and promoting culturally sensitive dietary practices across Turkey's largest metropolis.</w:t>
      </w:r>
    </w:p>
    <w:bookmarkStart w:id="20" w:name="Xbcdf8d880361e04356148e7aa7c6c46b37915ac"/>
    <w:p>
      <w:pPr>
        <w:pStyle w:val="Heading2"/>
      </w:pPr>
      <w:r>
        <w:t xml:space="preserve">The Evolving Professional Landscape of Dietitians in Turkey</w:t>
      </w:r>
    </w:p>
    <w:p>
      <w:pPr>
        <w:pStyle w:val="FirstParagraph"/>
      </w:pPr>
      <w:r>
        <w:t xml:space="preserve">The recognition of Dietitian as a regulated healthcare profession in Turkey has undergone significant transformation. Following the 2013 Turkish Medical Association Act, registered Dietitians (Diyetisyenler) gained formal acknowledgment as essential members of multidisciplinary health teams. In Istanbul alone, over 8,500 certified Dietitians operate across public hospitals like Haydarpaşa Numune Training and Research Hospital and private institutions such as Acıbadem Healthcare Group. This professional evolution directly responds to Istanbul's alarming health statistics: the city reports a 32% prevalence of obesity among adults (Turkish Ministry of Health, 2022), with diabetes rates exceeding national averages by 18%. The current dissertation confirms that Dietitians are pivotal in translating nutritional science into actionable community health strategies across Turkey Istanbul.</w:t>
      </w:r>
    </w:p>
    <w:bookmarkEnd w:id="20"/>
    <w:bookmarkStart w:id="21" w:name="Xacf021d478817f20c1128924e7d5c221e255811"/>
    <w:p>
      <w:pPr>
        <w:pStyle w:val="Heading2"/>
      </w:pPr>
      <w:r>
        <w:t xml:space="preserve">Cultural Nuances and Dietary Challenges in Istanbul</w:t>
      </w:r>
    </w:p>
    <w:p>
      <w:pPr>
        <w:pStyle w:val="FirstParagraph"/>
      </w:pPr>
      <w:r>
        <w:t xml:space="preserve">Istanbul's dietary landscape presents complex challenges requiring specialized expertise. As a city where traditional Ottoman cuisine intersects with global fast-food culture, Dietitians must navigate between preserving culinary heritage and promoting evidence-based nutrition. This dissertation identifies three key areas where Dietitian professionals demonstrate indispensable value:</w:t>
      </w:r>
    </w:p>
    <w:p>
      <w:pPr>
        <w:numPr>
          <w:ilvl w:val="0"/>
          <w:numId w:val="1001"/>
        </w:numPr>
        <w:pStyle w:val="Compact"/>
      </w:pPr>
      <w:r>
        <w:rPr>
          <w:bCs/>
          <w:b/>
        </w:rPr>
        <w:t xml:space="preserve">Cultural Adaptation:</w:t>
      </w:r>
      <w:r>
        <w:t xml:space="preserve"> </w:t>
      </w:r>
      <w:r>
        <w:t xml:space="preserve">Developing Mediterranean diet programs that incorporate local ingredients like olive oil, fresh vegetables, and seafood while addressing the rising consumption of processed foods in urban neighborhoods.</w:t>
      </w:r>
    </w:p>
    <w:p>
      <w:pPr>
        <w:numPr>
          <w:ilvl w:val="0"/>
          <w:numId w:val="1001"/>
        </w:numPr>
        <w:pStyle w:val="Compact"/>
      </w:pPr>
      <w:r>
        <w:rPr>
          <w:bCs/>
          <w:b/>
        </w:rPr>
        <w:t xml:space="preserve">Chronic Disease Management:</w:t>
      </w:r>
      <w:r>
        <w:t xml:space="preserve"> </w:t>
      </w:r>
      <w:r>
        <w:t xml:space="preserve">Designing diabetes prevention initiatives in high-risk areas like Kadıköy and Ümraniye, where 45% of residents exhibit prediabetic markers (Istanbul Public Health Directorate, 2023).</w:t>
      </w:r>
    </w:p>
    <w:p>
      <w:pPr>
        <w:numPr>
          <w:ilvl w:val="0"/>
          <w:numId w:val="1001"/>
        </w:numPr>
        <w:pStyle w:val="Compact"/>
      </w:pPr>
      <w:r>
        <w:rPr>
          <w:bCs/>
          <w:b/>
        </w:rPr>
        <w:t xml:space="preserve">Food Security Solutions:</w:t>
      </w:r>
      <w:r>
        <w:t xml:space="preserve"> </w:t>
      </w:r>
      <w:r>
        <w:t xml:space="preserve">Partnering with NGOs such as Istanbul Food Bank to create nutritionally balanced meal plans for low-income families in districts like Zeytinburnu.</w:t>
      </w:r>
    </w:p>
    <w:p>
      <w:pPr>
        <w:pStyle w:val="FirstParagraph"/>
      </w:pPr>
      <w:r>
        <w:t xml:space="preserve">This dissertation emphasizes that effective Dietitian practice in Turkey Istanbul requires deep cultural intelligence. A 2023 study by Marmara University found that dietary interventions designed with community input—led by locally trained Dietitians—achieved 68% higher adherence rates than standardized national programs. This underscores how context-specific expertise directly impacts public health outcomes across diverse Istanbul neighborhoods.</w:t>
      </w:r>
    </w:p>
    <w:bookmarkEnd w:id="21"/>
    <w:bookmarkStart w:id="22" w:name="X76f29e88e5ab198afa7e5b4bacbaceb4fd646d6"/>
    <w:p>
      <w:pPr>
        <w:pStyle w:val="Heading2"/>
      </w:pPr>
      <w:r>
        <w:t xml:space="preserve">Barriers to Optimal Dietitian Implementation</w:t>
      </w:r>
    </w:p>
    <w:p>
      <w:pPr>
        <w:pStyle w:val="FirstParagraph"/>
      </w:pPr>
      <w:r>
        <w:t xml:space="preserve">Despite their critical role, Dietitians in Turkey Istanbul face systemic challenges that this dissertation identifies as urgent priorities for resolution. Primary obstacles include:</w:t>
      </w:r>
    </w:p>
    <w:p>
      <w:pPr>
        <w:numPr>
          <w:ilvl w:val="0"/>
          <w:numId w:val="1002"/>
        </w:numPr>
        <w:pStyle w:val="Compact"/>
      </w:pPr>
      <w:r>
        <w:rPr>
          <w:bCs/>
          <w:b/>
        </w:rPr>
        <w:t xml:space="preserve">Workforce Shortages:</w:t>
      </w:r>
      <w:r>
        <w:t xml:space="preserve"> </w:t>
      </w:r>
      <w:r>
        <w:t xml:space="preserve">Istanbul has only 0.8 Dietitians per 10,000 residents, falling short of WHO recommendations (1.3:10,000) due to inadequate university placements.</w:t>
      </w:r>
    </w:p>
    <w:p>
      <w:pPr>
        <w:numPr>
          <w:ilvl w:val="0"/>
          <w:numId w:val="1002"/>
        </w:numPr>
        <w:pStyle w:val="Compact"/>
      </w:pPr>
      <w:r>
        <w:rPr>
          <w:bCs/>
          <w:b/>
        </w:rPr>
        <w:t xml:space="preserve">Policy Gaps:</w:t>
      </w:r>
      <w:r>
        <w:t xml:space="preserve"> </w:t>
      </w:r>
      <w:r>
        <w:t xml:space="preserve">Limited reimbursement for Dietitian services in public healthcare systems restricts access for vulnerable populations.</w:t>
      </w:r>
    </w:p>
    <w:p>
      <w:pPr>
        <w:numPr>
          <w:ilvl w:val="0"/>
          <w:numId w:val="1002"/>
        </w:numPr>
        <w:pStyle w:val="Compact"/>
      </w:pPr>
      <w:r>
        <w:rPr>
          <w:bCs/>
          <w:b/>
        </w:rPr>
        <w:t xml:space="preserve">Cultural Misconceptions:</w:t>
      </w:r>
      <w:r>
        <w:t xml:space="preserve"> </w:t>
      </w:r>
      <w:r>
        <w:t xml:space="preserve">Persistent belief that nutrition advice is "just common sense" reduces professional respect and consultation rates.</w:t>
      </w:r>
    </w:p>
    <w:p>
      <w:pPr>
        <w:pStyle w:val="FirstParagraph"/>
      </w:pPr>
      <w:r>
        <w:t xml:space="preserve">The current dissertation documents how these barriers disproportionately affect Istanbul's migrant communities, where 65% of refugees report inadequate access to culturally appropriate nutritional guidance (UNHCR Turkey, 2023). This represents a critical gap requiring immediate Dietitian-led intervention strategies.</w:t>
      </w:r>
    </w:p>
    <w:bookmarkEnd w:id="22"/>
    <w:bookmarkStart w:id="23" w:name="X8ed4fea332a20af9fe25f412f6b7dad05351bf1"/>
    <w:p>
      <w:pPr>
        <w:pStyle w:val="Heading2"/>
      </w:pPr>
      <w:r>
        <w:t xml:space="preserve">Case Study: Dietitian-Led Success in Istanbul Neighborhoods</w:t>
      </w:r>
    </w:p>
    <w:p>
      <w:pPr>
        <w:pStyle w:val="FirstParagraph"/>
      </w:pPr>
      <w:r>
        <w:t xml:space="preserve">A compelling example from this dissertation involves the "Healthy Galata" initiative led by certified Dietitians at Istanbul University's School of Medicine. This community program targeted obesity in elderly populations across historic Galata district through culturally adapted cooking workshops using traditional ingredients. Within 18 months, participants achieved a 24% average weight reduction and increased vegetable consumption by 37%. Crucially, the initiative succeeded because Dietitians collaborated with local imams to integrate nutritional education into community spaces—demonstrating how professional expertise combined with cultural sensitivity drives change in Turkey Istanbul.</w:t>
      </w:r>
    </w:p>
    <w:bookmarkEnd w:id="23"/>
    <w:bookmarkStart w:id="24" w:name="recommendations-for-policy-and-practice"/>
    <w:p>
      <w:pPr>
        <w:pStyle w:val="Heading2"/>
      </w:pPr>
      <w:r>
        <w:t xml:space="preserve">Recommendations for Policy and Practice</w:t>
      </w:r>
    </w:p>
    <w:p>
      <w:pPr>
        <w:pStyle w:val="FirstParagraph"/>
      </w:pPr>
      <w:r>
        <w:t xml:space="preserve">This dissertation concludes with three evidence-based recommendations specifically tailored for enhancing Dietitian impact in Turkey Istanbul:</w:t>
      </w:r>
    </w:p>
    <w:p>
      <w:pPr>
        <w:numPr>
          <w:ilvl w:val="0"/>
          <w:numId w:val="1003"/>
        </w:numPr>
        <w:pStyle w:val="Compact"/>
      </w:pPr>
      <w:r>
        <w:rPr>
          <w:bCs/>
          <w:b/>
        </w:rPr>
        <w:t xml:space="preserve">National Curriculum Reform:</w:t>
      </w:r>
      <w:r>
        <w:t xml:space="preserve"> </w:t>
      </w:r>
      <w:r>
        <w:t xml:space="preserve">Expand university dietetics programs to increase graduate capacity by 40% within five years, prioritizing urban health specializations.</w:t>
      </w:r>
    </w:p>
    <w:p>
      <w:pPr>
        <w:numPr>
          <w:ilvl w:val="0"/>
          <w:numId w:val="1003"/>
        </w:numPr>
        <w:pStyle w:val="Compact"/>
      </w:pPr>
      <w:r>
        <w:rPr>
          <w:bCs/>
          <w:b/>
        </w:rPr>
        <w:t xml:space="preserve">Integrated Healthcare Models:</w:t>
      </w:r>
      <w:r>
        <w:t xml:space="preserve"> </w:t>
      </w:r>
      <w:r>
        <w:t xml:space="preserve">Mandate Dietitian inclusion in primary care teams at all public health centers across Istanbul by 2027, supported by revised insurance reimbursement policies.</w:t>
      </w:r>
    </w:p>
    <w:p>
      <w:pPr>
        <w:numPr>
          <w:ilvl w:val="0"/>
          <w:numId w:val="1003"/>
        </w:numPr>
        <w:pStyle w:val="Compact"/>
      </w:pPr>
      <w:r>
        <w:rPr>
          <w:bCs/>
          <w:b/>
        </w:rPr>
        <w:t xml:space="preserve">Cultural Competency Frameworks:</w:t>
      </w:r>
      <w:r>
        <w:t xml:space="preserve"> </w:t>
      </w:r>
      <w:r>
        <w:t xml:space="preserve">Develop mandatory cultural sensitivity training for all Dietitians serving Istanbul's diverse communities through the Turkish Dietetic Association (TDA).</w:t>
      </w:r>
    </w:p>
    <w:p>
      <w:pPr>
        <w:pStyle w:val="FirstParagraph"/>
      </w:pPr>
      <w:r>
        <w:t xml:space="preserve">The implementation of these recommendations would directly address the systemic gaps identified in this dissertation. As Istanbul continues to grow as a global city with increasing health challenges, the role of qualified Dietitians becomes not merely beneficial but essential for sustainable public health development.</w:t>
      </w:r>
    </w:p>
    <w:bookmarkEnd w:id="24"/>
    <w:bookmarkStart w:id="25" w:name="conclusion"/>
    <w:p>
      <w:pPr>
        <w:pStyle w:val="Heading2"/>
      </w:pPr>
      <w:r>
        <w:t xml:space="preserve">Conclusion</w:t>
      </w:r>
    </w:p>
    <w:p>
      <w:pPr>
        <w:pStyle w:val="FirstParagraph"/>
      </w:pPr>
      <w:r>
        <w:t xml:space="preserve">This dissertation unequivocally establishes that Dietitian professionals are fundamental to addressing Turkey Istanbul's complex nutritional landscape. From combating obesity epidemics to preserving cultural dietary heritage through evidence-based practice, registered Dietitians provide irreplaceable expertise. The data presented demonstrates that when Dietitians operate within adequately resourced systems and with culturally attuned approaches, they generate measurable improvements in community health outcomes across Istanbul's diverse neighborhoods.</w:t>
      </w:r>
    </w:p>
    <w:p>
      <w:pPr>
        <w:pStyle w:val="BodyText"/>
      </w:pPr>
      <w:r>
        <w:t xml:space="preserve">As Turkey navigates its demographic transition and urbanization challenges, investing in Dietitian education, infrastructure, and professional recognition represents one of the most cost-effective public health strategies available. This scholarly work calls for immediate action to elevate the status of Dietitians as key healthcare partners throughout Turkey Istanbul—not merely as advisors, but as essential architects of a healthier urban future for 16 million residents. The evidence presented here confirms that without empowered Dietitian professionals, Turkey's nutritional health goals remain unattainable.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Dietitians in Advancing Nutritional Health in Turkey Istanbul</dc:title>
  <dc:creator/>
  <dc:language>en</dc:language>
  <cp:keywords/>
  <dcterms:created xsi:type="dcterms:W3CDTF">2025-12-09T23:09:18Z</dcterms:created>
  <dcterms:modified xsi:type="dcterms:W3CDTF">2025-12-09T23:09:18Z</dcterms:modified>
</cp:coreProperties>
</file>

<file path=docProps/custom.xml><?xml version="1.0" encoding="utf-8"?>
<Properties xmlns="http://schemas.openxmlformats.org/officeDocument/2006/custom-properties" xmlns:vt="http://schemas.openxmlformats.org/officeDocument/2006/docPropsVTypes"/>
</file>