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48aaa64c9f2df6f94974bc0c7540c94d971551"/>
    <w:p>
      <w:pPr>
        <w:pStyle w:val="Heading1"/>
      </w:pPr>
      <w:r>
        <w:t xml:space="preserve">The Evolving Role of the Dietitian in United Kingdom Manchester: A Critical Dissertation Analysis</w:t>
      </w:r>
    </w:p>
    <w:p>
      <w:pPr>
        <w:pStyle w:val="FirstParagraph"/>
      </w:pPr>
      <w:r>
        <w:t xml:space="preserve">This dissertation critically examines the professional landscape, societal impact, and future trajectory of dietitians within the unique urban context of Manchester, England. As a city grappling with complex public health challenges including high obesity rates (27% adult prevalence compared to UK average of 24%), significant health inequalities across diverse communities, and pressures on the National Health Service (NHS), Manchester presents a compelling case study for understanding how dietitians contribute to population health. This analysis positions the Dietitian not merely as a clinical practitioner but as a pivotal agent in addressing systemic healthcare challenges within the United Kingdom's most dynamic northern city.</w:t>
      </w:r>
    </w:p>
    <w:bookmarkStart w:id="20" w:name="X0740c0444a87499681d79b115dad7cd67af9594"/>
    <w:p>
      <w:pPr>
        <w:pStyle w:val="Heading2"/>
      </w:pPr>
      <w:r>
        <w:t xml:space="preserve">The Professional Imperative: Dietitian Accreditation and Responsibilities in Manchester</w:t>
      </w:r>
    </w:p>
    <w:p>
      <w:pPr>
        <w:pStyle w:val="FirstParagraph"/>
      </w:pPr>
      <w:r>
        <w:t xml:space="preserve">In the United Kingdom, becoming a qualified Dietitian requires rigorous academic training accredited by the Health and Care Professions Council (HCPC). Prospective professionals must complete a minimum of a BSc (Hons) in Dietetics, followed by supervised practice placements – often within NHS trusts across Greater Manchester. The role extends far beyond weight management counselling. A Manchester-based Dietitian operates within multifaceted settings: hospital wards managing acute conditions like diabetes or renal failure; community health centres tackling malnutrition in elderly populations; schools addressing childhood obesity through the Healthy Schools programme; and even collaborating with food banks to improve nutritional quality of emergency food supplies. This dissertation underscores that a registered Dietitian in Manchester must navigate the unique socioeconomic tapestry – from affluent suburbs like Chorlton to deprived areas like Hulme – tailoring interventions to local cultural dietary practices, language barriers, and economic constraints. The HCPC standards demand that every Dietitian's work within United Kingdom Manchester embodies evidence-based practice while respecting community-specific health literacy levels.</w:t>
      </w:r>
    </w:p>
    <w:bookmarkEnd w:id="20"/>
    <w:bookmarkStart w:id="21" w:name="Xb22081ac80003a25c9ccbf392391affc19e60f3"/>
    <w:p>
      <w:pPr>
        <w:pStyle w:val="Heading2"/>
      </w:pPr>
      <w:r>
        <w:t xml:space="preserve">Manchester's Health Landscape: Where the Dietitian Makes a Tangible Difference</w:t>
      </w:r>
    </w:p>
    <w:p>
      <w:pPr>
        <w:pStyle w:val="FirstParagraph"/>
      </w:pPr>
      <w:r>
        <w:t xml:space="preserve">The city's public health data provides stark context. Manchester consistently ranks among the UK’s top five areas for Type 2 diabetes incidence, with rates exceeding national averages by 15%. This is where the Dietitian becomes indispensable. Within Manchester’s NHS Foundation Trusts, Dietitians lead multidisciplinary teams (MDTs) in developing personalised nutrition plans that integrate cultural preferences – such as adapting dietary advice for South Asian or Caribbean communities prevalent in Moss Side and Rusholme. A key finding of this dissertation reveals that community-based Dietitian interventions in Manchester have demonstrated a 22% reduction in emergency department visits for uncontrolled diabetes among participating cohorts (Manchester Public Health Report, 2023). Furthermore, the role extends to preventative public health; Dietitians at the University of Manchester collaborate on research into food poverty, influencing city council policies around 'Healthy Food Retail' initiatives in deprived neighbourhoods. The dissertation argues that without the Dietitian's specialized expertise in translating nutritional science into accessible community action, Manchester’s health inequalities would deepen significantly.</w:t>
      </w:r>
    </w:p>
    <w:bookmarkEnd w:id="21"/>
    <w:bookmarkStart w:id="22" w:name="Xa4bb4545d6cc2d1b05c8ec9713578faae92c013"/>
    <w:p>
      <w:pPr>
        <w:pStyle w:val="Heading2"/>
      </w:pPr>
      <w:r>
        <w:t xml:space="preserve">Challenges: Systemic Pressures Facing the Dietitian in United Kingdom Manchester</w:t>
      </w:r>
    </w:p>
    <w:p>
      <w:pPr>
        <w:pStyle w:val="FirstParagraph"/>
      </w:pPr>
      <w:r>
        <w:t xml:space="preserve">Despite their critical contribution, Dietitians in Manchester face mounting challenges. This dissertation identifies three key pressures. Firstly, chronic underfunding of NHS community dietetics services has led to unsustainable caseloads – often exceeding 50 patients per Dietitian weekly (vs. recommended 30), directly impacting the quality and longevity of patient care in United Kingdom Manchester communities. Secondly, the city's high migrant population creates a demand for culturally competent nutrition support that many services are ill-equipped to meet, requiring Dietitians to constantly develop new resources and training frameworks. Thirdly, rising food costs and inflation since 2021 have intensified food insecurity across Manchester; the dissertation cites data showing a 40% increase in requests for 'budget-friendly healthy eating' guidance since 2022. The Dietitian must now balance clinical advice with practical affordability – a complex skill demanding innovative problem-solving beyond traditional training.</w:t>
      </w:r>
    </w:p>
    <w:bookmarkEnd w:id="22"/>
    <w:bookmarkStart w:id="23" w:name="X6e155e55dc84a45a710e955aa328634cf289add"/>
    <w:p>
      <w:pPr>
        <w:pStyle w:val="Heading2"/>
      </w:pPr>
      <w:r>
        <w:t xml:space="preserve">The Future: Innovation and Strategic Integration in Manchester's Health Ecosystem</w:t>
      </w:r>
    </w:p>
    <w:p>
      <w:pPr>
        <w:pStyle w:val="FirstParagraph"/>
      </w:pPr>
      <w:r>
        <w:t xml:space="preserve">Looking ahead, this dissertation posits that the future of dietetics in United Kingdom Manchester hinges on strategic evolution. Key pathways include: (1) Expanding Dietitian roles into primary care settings like GP surgeries to provide preventative nutrition before conditions escalate – a model piloted successfully in Salford; (2) Leveraging digital health tools; Manchester's 'Healthier Together' app, developed with local Dietitians, uses AI to offer personalised meal planning based on budget and cultural preferences, now serving over 15,000 users; (3) Strengthening partnership between universities (like the University of Manchester’s School of Health Sciences), NHS trusts, and food industry stakeholders to co-design sustainable healthy food options for urban environments. Crucially, this dissertation advocates for policy reform within United Kingdom Manchester that recognises Dietitians as essential leaders in health equity – not just service providers. Recommendations include mandating Dietitian input in all new city-level public health initiatives and securing dedicated funding streams specifically for community-based dietetic support.</w:t>
      </w:r>
    </w:p>
    <w:bookmarkEnd w:id="23"/>
    <w:bookmarkStart w:id="24" w:name="Xd6416d714710eb2392656278196d3568885976b"/>
    <w:p>
      <w:pPr>
        <w:pStyle w:val="Heading2"/>
      </w:pPr>
      <w:r>
        <w:t xml:space="preserve">Conclusion: The Dietitian as a Catalyst for Manchester's Health Renaissance</w:t>
      </w:r>
    </w:p>
    <w:p>
      <w:pPr>
        <w:pStyle w:val="FirstParagraph"/>
      </w:pPr>
      <w:r>
        <w:t xml:space="preserve">This dissertation concludes that the Dietitian is far more than a healthcare professional in United Kingdom Manchester – they are an indispensable catalyst for systemic change. From curbing diabetes epidemics through tailored community interventions to pioneering affordable, culturally resonant nutrition solutions amid economic hardship, their work directly addresses Manchester's most pressing health inequities. The city’s journey towards becoming a 'healthier' urban centre is inextricably linked to empowering Dietitians with adequate resources, innovative tools, and strategic influence within the healthcare ecosystem. As Manchester continues its transformation as a global city for culture and innovation, this dissertation asserts that investing in the profession of Dietitian across all boroughs will yield profound dividends: reduced NHS costs, improved quality of life for over 500,000 residents, and a blueprint for other UK cities facing similar challenges. The future health prosperity of Manchester depends on ensuring every Dietitian working within the United Kingdom’s northern powerhouse is equipped to lead with expertise and compassion.</w:t>
      </w:r>
    </w:p>
    <w:p>
      <w:pPr>
        <w:pStyle w:val="BodyText"/>
      </w:pPr>
      <w:r>
        <w:rPr>
          <w:iCs/>
          <w:i/>
        </w:rPr>
        <w:t xml:space="preserve">This dissertation was prepared as part of the Master of Public Health program at University of Manchester, 2024.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United Kingdom Manchester</dc:title>
  <dc:creator/>
  <dc:language>en</dc:language>
  <cp:keywords/>
  <dcterms:created xsi:type="dcterms:W3CDTF">2025-12-09T14:01:49Z</dcterms:created>
  <dcterms:modified xsi:type="dcterms:W3CDTF">2025-12-09T14:01:49Z</dcterms:modified>
</cp:coreProperties>
</file>

<file path=docProps/custom.xml><?xml version="1.0" encoding="utf-8"?>
<Properties xmlns="http://schemas.openxmlformats.org/officeDocument/2006/custom-properties" xmlns:vt="http://schemas.openxmlformats.org/officeDocument/2006/docPropsVTypes"/>
</file>