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Healthcare</w:t>
      </w:r>
    </w:p>
    <w:bookmarkStart w:id="27" w:name="X1534fa9c5319b182d0765c0dc20e7e581170279"/>
    <w:p>
      <w:pPr>
        <w:pStyle w:val="Heading1"/>
      </w:pPr>
      <w:r>
        <w:t xml:space="preserve">Dissertation: Advancing Community Health Through Registered Dietitians in United States Chicago</w:t>
      </w:r>
    </w:p>
    <w:p>
      <w:pPr>
        <w:pStyle w:val="FirstParagraph"/>
      </w:pPr>
      <w:r>
        <w:rPr>
          <w:bCs/>
          <w:b/>
        </w:rPr>
        <w:t xml:space="preserve">Abstract:</w:t>
      </w:r>
      <w:r>
        <w:t xml:space="preserve"> </w:t>
      </w:r>
      <w:r>
        <w:t xml:space="preserve">This academic inquiry examines the indispensable contributions of Registered Dietitians (RDs) within the complex healthcare ecosystem of Chicago, Illinois—a city representing a microcosm of challenges and opportunities in the United States. Focusing on urban health disparities, cultural diversity, and systemic healthcare delivery, this dissertation establishes that dietitians serve as pivotal agents for preventive care and chronic disease management specifically tailored to Chicago's unique demographic landscape.</w:t>
      </w:r>
    </w:p>
    <w:bookmarkStart w:id="20" w:name="X727d4a7f758fa5c3f45c6df381444455113ed46"/>
    <w:p>
      <w:pPr>
        <w:pStyle w:val="Heading2"/>
      </w:pPr>
      <w:r>
        <w:t xml:space="preserve">Introduction: The Dietitian's Role in Urban America</w:t>
      </w:r>
    </w:p>
    <w:p>
      <w:pPr>
        <w:pStyle w:val="FirstParagraph"/>
      </w:pPr>
      <w:r>
        <w:t xml:space="preserve">In the United States, where diet-related illnesses account for over 60% of annual healthcare expenditures, the expertise of a Registered Dietitian is no longer peripheral but fundamental to public health strategy. This dissertation investigates how Dietitians operate within Chicago—a city with a population exceeding 2.7 million and profound socioeconomic and ethnic diversity—to address critical health challenges. The United States Chicago context presents a compelling case study due to its stark contrasts: neighborhoods like Lincoln Park exhibit high wellness infrastructure, while areas such as Englewood face severe food insecurity, creating an urgent need for culturally competent nutrition services.</w:t>
      </w:r>
    </w:p>
    <w:bookmarkEnd w:id="20"/>
    <w:bookmarkStart w:id="21" w:name="X9686b92acb0530f480854640603ab98a0384e68"/>
    <w:p>
      <w:pPr>
        <w:pStyle w:val="Heading2"/>
      </w:pPr>
      <w:r>
        <w:t xml:space="preserve">Chicago's Health Landscape: A Catalyst for Dietitian Expertise</w:t>
      </w:r>
    </w:p>
    <w:p>
      <w:pPr>
        <w:pStyle w:val="FirstParagraph"/>
      </w:pPr>
      <w:r>
        <w:t xml:space="preserve">Chicago’s health profile underscores the Dietitian’s necessity. According to the Chicago Department of Public Health (2023), 47% of Cook County residents are obese, and diabetes rates exceed the national average by 18%. These statistics are not uniform across the city; South Side communities experience food deserts—areas lacking affordable fresh produce—where access to a qualified Dietitian is limited. In this environment, Dietitians act as frontline public health advocates. For instance, at the Cook County Health system, RDs implement community-based programs like "Fresh Moves" that deliver nutrition education and grocery stipends directly to underserved neighborhoods in the United States Chicago metro area. These initiatives demonstrate how Dietitians translate national dietary guidelines into culturally resonant practices for Latino, Black, and immigrant populations.</w:t>
      </w:r>
    </w:p>
    <w:bookmarkEnd w:id="21"/>
    <w:bookmarkStart w:id="22" w:name="expanded-scope-beyond-clinical-settings"/>
    <w:p>
      <w:pPr>
        <w:pStyle w:val="Heading2"/>
      </w:pPr>
      <w:r>
        <w:t xml:space="preserve">Expanded Scope: Beyond Clinical Settings</w:t>
      </w:r>
    </w:p>
    <w:p>
      <w:pPr>
        <w:pStyle w:val="FirstParagraph"/>
      </w:pPr>
      <w:r>
        <w:t xml:space="preserve">The role of a Dietitian in Chicago transcends traditional hospital or clinic settings. In the United States, particularly within large urban centers like Chicago, Dietitians are increasingly embedded in:</w:t>
      </w:r>
    </w:p>
    <w:p>
      <w:pPr>
        <w:numPr>
          <w:ilvl w:val="0"/>
          <w:numId w:val="1001"/>
        </w:numPr>
        <w:pStyle w:val="Compact"/>
      </w:pPr>
      <w:r>
        <w:rPr>
          <w:bCs/>
          <w:b/>
        </w:rPr>
        <w:t xml:space="preserve">Public Health Departments:</w:t>
      </w:r>
      <w:r>
        <w:t xml:space="preserve"> </w:t>
      </w:r>
      <w:r>
        <w:t xml:space="preserve">Designing citywide initiatives to combat childhood obesity through school meal reforms.</w:t>
      </w:r>
    </w:p>
    <w:p>
      <w:pPr>
        <w:numPr>
          <w:ilvl w:val="0"/>
          <w:numId w:val="1001"/>
        </w:numPr>
        <w:pStyle w:val="Compact"/>
      </w:pPr>
      <w:r>
        <w:rPr>
          <w:bCs/>
          <w:b/>
        </w:rPr>
        <w:t xml:space="preserve">Food Justice Organizations:</w:t>
      </w:r>
      <w:r>
        <w:t xml:space="preserve"> </w:t>
      </w:r>
      <w:r>
        <w:t xml:space="preserve">Partnering with groups like the Food Empowerment Project to create equitable access to nutrient-dense foods in food-insecure zones.</w:t>
      </w:r>
    </w:p>
    <w:p>
      <w:pPr>
        <w:numPr>
          <w:ilvl w:val="0"/>
          <w:numId w:val="1001"/>
        </w:numPr>
        <w:pStyle w:val="Compact"/>
      </w:pPr>
      <w:r>
        <w:rPr>
          <w:bCs/>
          <w:b/>
        </w:rPr>
        <w:t xml:space="preserve">Corporate Wellness Programs:</w:t>
      </w:r>
      <w:r>
        <w:t xml:space="preserve"> </w:t>
      </w:r>
      <w:r>
        <w:t xml:space="preserve">Working with major Chicago employers (e.g., United Airlines, JPMorgan Chase) to develop sustainable workplace nutrition strategies.</w:t>
      </w:r>
    </w:p>
    <w:p>
      <w:pPr>
        <w:numPr>
          <w:ilvl w:val="0"/>
          <w:numId w:val="1001"/>
        </w:numPr>
        <w:pStyle w:val="Compact"/>
      </w:pPr>
      <w:r>
        <w:rPr>
          <w:bCs/>
          <w:b/>
        </w:rPr>
        <w:t xml:space="preserve">Cultural Institutions:</w:t>
      </w:r>
      <w:r>
        <w:t xml:space="preserve"> </w:t>
      </w:r>
      <w:r>
        <w:t xml:space="preserve">Collaborating with museums and community centers in neighborhoods like Pilsen to integrate traditional foods into diabetes prevention curricula.</w:t>
      </w:r>
    </w:p>
    <w:p>
      <w:pPr>
        <w:pStyle w:val="FirstParagraph"/>
      </w:pPr>
      <w:r>
        <w:t xml:space="preserve">This multifaceted engagement highlights how Dietitians function as bridges between policy, healthcare, and community—critical for the United States Chicago context where fragmented service delivery often fails vulnerable populations.</w:t>
      </w:r>
    </w:p>
    <w:bookmarkEnd w:id="22"/>
    <w:bookmarkStart w:id="23" w:name="X8b775d60aca90703e3494cdbffbd87aef4d9f85"/>
    <w:p>
      <w:pPr>
        <w:pStyle w:val="Heading2"/>
      </w:pPr>
      <w:r>
        <w:t xml:space="preserve">Educational Pathways &amp; Credentialing in Chicago</w:t>
      </w:r>
    </w:p>
    <w:p>
      <w:pPr>
        <w:pStyle w:val="FirstParagraph"/>
      </w:pPr>
      <w:r>
        <w:t xml:space="preserve">Becoming a Dietitian qualified to practice across the United States requires rigorous education. Aspiring professionals in Chicago must complete an accredited bachelor’s degree (e.g., at University of Illinois Chicago or Loyola University), supervised practice via the Academy of Nutrition and Dietetics’ DIET program, and pass the Commission on Dietetic Registration (CDR) exam. In Chicago, this training is tailored to local needs: UIC’s program includes a mandatory course on "Nutrition in Diverse Urban Populations," while Rush University partners with community clinics to provide fieldwork in neighborhoods with high asthma rates linked to dietary factors. The credential "Registered Dietitian Nutritionist" (RDN), now standard across the United States, signifies expertise critical for navigating Chicago’s complex healthcare insurance landscape, particularly Medicaid and Medicare reimbursement structures that increasingly value dietitians’ preventive services.</w:t>
      </w:r>
    </w:p>
    <w:bookmarkEnd w:id="23"/>
    <w:bookmarkStart w:id="24" w:name="challenges-facing-dietitians-in-chicago"/>
    <w:p>
      <w:pPr>
        <w:pStyle w:val="Heading2"/>
      </w:pPr>
      <w:r>
        <w:t xml:space="preserve">Challenges Facing Dietitians in Chicago</w:t>
      </w:r>
    </w:p>
    <w:p>
      <w:pPr>
        <w:pStyle w:val="FirstParagraph"/>
      </w:pPr>
      <w:r>
        <w:t xml:space="preserve">Despite their impact, Dietitians in United States Chicago encounter significant barriers:</w:t>
      </w:r>
    </w:p>
    <w:p>
      <w:pPr>
        <w:numPr>
          <w:ilvl w:val="0"/>
          <w:numId w:val="1002"/>
        </w:numPr>
        <w:pStyle w:val="Compact"/>
      </w:pPr>
      <w:r>
        <w:rPr>
          <w:bCs/>
          <w:b/>
        </w:rPr>
        <w:t xml:space="preserve">Clinical Reimbursement Gaps:</w:t>
      </w:r>
      <w:r>
        <w:t xml:space="preserve"> </w:t>
      </w:r>
      <w:r>
        <w:t xml:space="preserve">Many insurance plans underpay for dietitian services compared to physician visits, limiting access in resource-strained community health centers.</w:t>
      </w:r>
    </w:p>
    <w:p>
      <w:pPr>
        <w:numPr>
          <w:ilvl w:val="0"/>
          <w:numId w:val="1002"/>
        </w:numPr>
        <w:pStyle w:val="Compact"/>
      </w:pPr>
      <w:r>
        <w:rPr>
          <w:bCs/>
          <w:b/>
        </w:rPr>
        <w:t xml:space="preserve">Cultural Competency Demands:</w:t>
      </w:r>
      <w:r>
        <w:t xml:space="preserve"> </w:t>
      </w:r>
      <w:r>
        <w:t xml:space="preserve">Serving a city with over 20% foreign-born residents requires continuous adaptation—e.g., creating diabetes meal plans respecting kosher, halal, or traditional Mexican dietary customs.</w:t>
      </w:r>
    </w:p>
    <w:p>
      <w:pPr>
        <w:numPr>
          <w:ilvl w:val="0"/>
          <w:numId w:val="1002"/>
        </w:numPr>
        <w:pStyle w:val="Compact"/>
      </w:pPr>
      <w:r>
        <w:rPr>
          <w:bCs/>
          <w:b/>
        </w:rPr>
        <w:t xml:space="preserve">Workforce Shortages:</w:t>
      </w:r>
      <w:r>
        <w:t xml:space="preserve"> </w:t>
      </w:r>
      <w:r>
        <w:t xml:space="preserve">Chicago has a 35% deficit of Dietitians relative to recommended ratios (per Academy of Nutrition and Dietetics), especially in mental health nutrition—where diet impacts conditions like depression prevalent in urban settings.</w:t>
      </w:r>
    </w:p>
    <w:p>
      <w:pPr>
        <w:pStyle w:val="FirstParagraph"/>
      </w:pPr>
      <w:r>
        <w:t xml:space="preserve">This dissertation argues that systemic underinvestment, not lack of demand, perpetuates these challenges. Policy solutions proposed include expanding Medicaid coverage for RDN services and incentivizing graduate programs to train more professionals for Chicago’s high-need areas.</w:t>
      </w:r>
    </w:p>
    <w:bookmarkEnd w:id="24"/>
    <w:bookmarkStart w:id="25" w:name="X6285d17e65fb7ad6f764a860b183f58fcfed543"/>
    <w:p>
      <w:pPr>
        <w:pStyle w:val="Heading2"/>
      </w:pPr>
      <w:r>
        <w:t xml:space="preserve">Future Trajectory: Dietitians as Health Equity Architects</w:t>
      </w:r>
    </w:p>
    <w:p>
      <w:pPr>
        <w:pStyle w:val="FirstParagraph"/>
      </w:pPr>
      <w:r>
        <w:t xml:space="preserve">The future role of the Dietitian in United States Chicago is poised for transformation. Emerging trends include:</w:t>
      </w:r>
    </w:p>
    <w:p>
      <w:pPr>
        <w:numPr>
          <w:ilvl w:val="0"/>
          <w:numId w:val="1003"/>
        </w:numPr>
        <w:pStyle w:val="Compact"/>
      </w:pPr>
      <w:r>
        <w:rPr>
          <w:bCs/>
          <w:b/>
        </w:rPr>
        <w:t xml:space="preserve">Telehealth Expansion:</w:t>
      </w:r>
      <w:r>
        <w:t xml:space="preserve"> </w:t>
      </w:r>
      <w:r>
        <w:t xml:space="preserve">Platforms like Chicago’s "Healthy Chicago 2025" use tele-dietetics to reach residents in remote neighborhoods, overcoming transportation barriers.</w:t>
      </w:r>
    </w:p>
    <w:p>
      <w:pPr>
        <w:numPr>
          <w:ilvl w:val="0"/>
          <w:numId w:val="1003"/>
        </w:numPr>
        <w:pStyle w:val="Compact"/>
      </w:pPr>
      <w:r>
        <w:rPr>
          <w:bCs/>
          <w:b/>
        </w:rPr>
        <w:t xml:space="preserve">Data-Driven Interventions:</w:t>
      </w:r>
      <w:r>
        <w:t xml:space="preserve"> </w:t>
      </w:r>
      <w:r>
        <w:t xml:space="preserve">Integrating with city health databases to identify at-risk populations for targeted outreach (e.g., using food stamp data linked to chronic disease records).</w:t>
      </w:r>
    </w:p>
    <w:p>
      <w:pPr>
        <w:numPr>
          <w:ilvl w:val="0"/>
          <w:numId w:val="1003"/>
        </w:numPr>
        <w:pStyle w:val="Compact"/>
      </w:pPr>
      <w:r>
        <w:rPr>
          <w:bCs/>
          <w:b/>
        </w:rPr>
        <w:t xml:space="preserve">Policy Advocacy:</w:t>
      </w:r>
      <w:r>
        <w:t xml:space="preserve"> </w:t>
      </w:r>
      <w:r>
        <w:t xml:space="preserve">Dietitians increasingly lobby state legislators on issues like soda taxes and school lunch standards, as seen in the 2023 Chicago City Council campaign for sugar-sweetened beverage regulations.</w:t>
      </w:r>
    </w:p>
    <w:p>
      <w:pPr>
        <w:pStyle w:val="FirstParagraph"/>
      </w:pPr>
      <w:r>
        <w:t xml:space="preserve">This evolution positions the Dietitian not merely as a healthcare provider but as a co-designer of equitable urban health systems. In Chicago—a city synonymous with both inequality and innovation—Dietitians embody the potential for nutrition to be a catalyst for social change within the United States framework.</w:t>
      </w:r>
    </w:p>
    <w:bookmarkEnd w:id="25"/>
    <w:bookmarkStart w:id="26" w:name="conclusion-the-non-negotiable-dietitian"/>
    <w:p>
      <w:pPr>
        <w:pStyle w:val="Heading2"/>
      </w:pPr>
      <w:r>
        <w:t xml:space="preserve">Conclusion: The Non-Negotiable Dietitian</w:t>
      </w:r>
    </w:p>
    <w:p>
      <w:pPr>
        <w:pStyle w:val="FirstParagraph"/>
      </w:pPr>
      <w:r>
        <w:t xml:space="preserve">This dissertation establishes that Dietitians are indispensable to Chicago’s public health infrastructure and, by extension, to advancing health equity across the United States. Their work directly addresses root causes of disease in urban environments: food insecurity, cultural disconnects in care, and systemic underfunding. As Chicago grapples with its dual identity as a vibrant metropolis and a city marked by deep inequities, the expertise of trained Dietitians offers one of the most cost-effective pathways to healthier communities. Future investments must prioritize expanding access to RDNs in United States Chicago—particularly in historically marginalized neighborhoods—to fulfill the promise of health for all residents. The time for Dietitians to lead as central figures in urban healthcare is not coming; it is now.</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United States Chicago Healthcare</dc:title>
  <dc:creator/>
  <dc:language>en</dc:language>
  <cp:keywords/>
  <dcterms:created xsi:type="dcterms:W3CDTF">2026-07-22T21:48:25Z</dcterms:created>
  <dcterms:modified xsi:type="dcterms:W3CDTF">2026-07-22T21:48:25Z</dcterms:modified>
</cp:coreProperties>
</file>

<file path=docProps/custom.xml><?xml version="1.0" encoding="utf-8"?>
<Properties xmlns="http://schemas.openxmlformats.org/officeDocument/2006/custom-properties" xmlns:vt="http://schemas.openxmlformats.org/officeDocument/2006/docPropsVTypes"/>
</file>