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the</w:t>
      </w:r>
      <w:r>
        <w:t xml:space="preserve"> </w:t>
      </w:r>
      <w:r>
        <w:t xml:space="preserve">Dietitian's</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8" w:name="X57056ec016a9986f3458eeedf7d3ab5e472cdb4"/>
    <w:p>
      <w:pPr>
        <w:pStyle w:val="Heading1"/>
      </w:pPr>
      <w:r>
        <w:t xml:space="preserve">Advancing Nutritional Care Through the Dietitian's Role in Uzbekistan Tashkent: A Proposed Dissertation Framework</w:t>
      </w:r>
    </w:p>
    <w:bookmarkStart w:id="20" w:name="abstract"/>
    <w:p>
      <w:pPr>
        <w:pStyle w:val="Heading2"/>
      </w:pPr>
      <w:r>
        <w:t xml:space="preserve">Abstract</w:t>
      </w:r>
    </w:p>
    <w:p>
      <w:pPr>
        <w:pStyle w:val="FirstParagraph"/>
      </w:pPr>
      <w:r>
        <w:t xml:space="preserve">This dissertation proposes a comprehensive framework for integrating certified dietitians into public health and community nutrition services across Uzbekistan, with specific focus on Tashkent as the national hub for healthcare innovation. The research addresses critical gaps in nutritional infrastructure, emphasizing the indispensable role of the dietitian in combating rising non-communicable diseases (NCDs) while respecting cultural dietary traditions. Through a mixed-methods approach involving stakeholder analysis, policy review, and community-based pilot program evaluation, this dissertation establishes a roadmap for elevating the profession of dietitian within Uzbekistan Tashkent's healthcare ecosystem.</w:t>
      </w:r>
    </w:p>
    <w:bookmarkEnd w:id="20"/>
    <w:bookmarkStart w:id="21" w:name="Xa1ba41ac3a60eebcdd957a339a135c5947d2033"/>
    <w:p>
      <w:pPr>
        <w:pStyle w:val="Heading2"/>
      </w:pPr>
      <w:r>
        <w:t xml:space="preserve">Introduction: The Urgent Need in Uzbekistan Tashkent</w:t>
      </w:r>
    </w:p>
    <w:p>
      <w:pPr>
        <w:pStyle w:val="FirstParagraph"/>
      </w:pPr>
      <w:r>
        <w:t xml:space="preserve">Uzbekistan faces a profound public health challenge as NCDs—including diabetes, cardiovascular disease, and obesity—surge due to rapid urbanization, shifting dietary patterns (increasing consumption of processed foods over traditional grains and vegetables), and limited access to specialized nutritional care. In Tashkent, the capital city housing nearly 30% of Uzbekistan's population, this crisis is particularly acute. Despite national initiatives like the "Healthy Uzbekistan 2025" strategy, a severe shortage of qualified dietitians persists. Current healthcare delivery largely overlooks evidence-based nutrition management, placing undue burden on physicians and neglecting the unique expertise required to develop culturally resonant dietary interventions. This dissertation directly confronts this void by positioning the dietitian as a central figure in preventative and therapeutic care within Uzbekistan Tashkent.</w:t>
      </w:r>
    </w:p>
    <w:bookmarkEnd w:id="21"/>
    <w:bookmarkStart w:id="22" w:name="Xb43e4283f759eda4684c87c0181a41a9d3b48ca"/>
    <w:p>
      <w:pPr>
        <w:pStyle w:val="Heading2"/>
      </w:pPr>
      <w:r>
        <w:t xml:space="preserve">The Evolving Role of the Dietitian: Beyond Basic Counseling</w:t>
      </w:r>
    </w:p>
    <w:p>
      <w:pPr>
        <w:pStyle w:val="FirstParagraph"/>
      </w:pPr>
      <w:r>
        <w:t xml:space="preserve">In Uzbekistan Tashkent, the scope of practice for a dietitian remains narrowly defined, often confined to hospital kitchens or basic dietary advice. A robust dissertation framework must redefine this role. The modern dietitian in Uzbekistan Tashkent must be equipped as a clinical nutrition specialist capable of:</w:t>
      </w:r>
    </w:p>
    <w:p>
      <w:pPr>
        <w:numPr>
          <w:ilvl w:val="0"/>
          <w:numId w:val="1001"/>
        </w:numPr>
        <w:pStyle w:val="Compact"/>
      </w:pPr>
      <w:r>
        <w:t xml:space="preserve">Conducting comprehensive nutritional assessments tailored to local populations (e.g., analyzing prevalence of iron-deficiency anemia among women, diabetes risk in urban dwellers consuming high-carbohydrate diets).</w:t>
      </w:r>
    </w:p>
    <w:p>
      <w:pPr>
        <w:numPr>
          <w:ilvl w:val="0"/>
          <w:numId w:val="1001"/>
        </w:numPr>
        <w:pStyle w:val="Compact"/>
      </w:pPr>
      <w:r>
        <w:t xml:space="preserve">Designing culturally sensitive meal plans integrating staples like plov, lagman, and fresh fruits/vegetables while managing chronic conditions.</w:t>
      </w:r>
    </w:p>
    <w:p>
      <w:pPr>
        <w:numPr>
          <w:ilvl w:val="0"/>
          <w:numId w:val="1001"/>
        </w:numPr>
        <w:pStyle w:val="Compact"/>
      </w:pPr>
      <w:r>
        <w:t xml:space="preserve">Collaborating with physicians, nurses, and public health officials to develop integrated care pathways for NCD management.</w:t>
      </w:r>
    </w:p>
    <w:p>
      <w:pPr>
        <w:numPr>
          <w:ilvl w:val="0"/>
          <w:numId w:val="1001"/>
        </w:numPr>
        <w:pStyle w:val="Compact"/>
      </w:pPr>
      <w:r>
        <w:t xml:space="preserve">Leading community nutrition education programs in schools and neighborhoods across Tashkent's diverse districts (e.g., training mothers on balanced child feeding practices using locally available foods).</w:t>
      </w:r>
    </w:p>
    <w:bookmarkEnd w:id="22"/>
    <w:bookmarkStart w:id="23" w:name="barriers-and-opportunities-in-tashkent"/>
    <w:p>
      <w:pPr>
        <w:pStyle w:val="Heading2"/>
      </w:pPr>
      <w:r>
        <w:t xml:space="preserve">Barriers and Opportunities in Tashkent</w:t>
      </w:r>
    </w:p>
    <w:p>
      <w:pPr>
        <w:pStyle w:val="FirstParagraph"/>
      </w:pPr>
      <w:r>
        <w:t xml:space="preserve">The dissertation identifies key barriers hindering the dietitian profession in Uzbekistan Tashkent:</w:t>
      </w:r>
    </w:p>
    <w:p>
      <w:pPr>
        <w:numPr>
          <w:ilvl w:val="0"/>
          <w:numId w:val="1002"/>
        </w:numPr>
        <w:pStyle w:val="Compact"/>
      </w:pPr>
      <w:r>
        <w:rPr>
          <w:bCs/>
          <w:b/>
        </w:rPr>
        <w:t xml:space="preserve">Educational Gaps:</w:t>
      </w:r>
      <w:r>
        <w:t xml:space="preserve"> </w:t>
      </w:r>
      <w:r>
        <w:t xml:space="preserve">Limited university programs (e.g., only 1-2 institutions offer formal nutrition diplomas) and lack of standardized certification, leading to inconsistent competency levels.</w:t>
      </w:r>
    </w:p>
    <w:p>
      <w:pPr>
        <w:numPr>
          <w:ilvl w:val="0"/>
          <w:numId w:val="1002"/>
        </w:numPr>
        <w:pStyle w:val="Compact"/>
      </w:pPr>
      <w:r>
        <w:rPr>
          <w:bCs/>
          <w:b/>
        </w:rPr>
        <w:t xml:space="preserve">Policy Fragmentation:</w:t>
      </w:r>
      <w:r>
        <w:t xml:space="preserve"> </w:t>
      </w:r>
      <w:r>
        <w:t xml:space="preserve">Nutrition strategies are often siloed within the Ministry of Health without clear roles for dietitians in primary care or policy design.</w:t>
      </w:r>
    </w:p>
    <w:p>
      <w:pPr>
        <w:numPr>
          <w:ilvl w:val="0"/>
          <w:numId w:val="1002"/>
        </w:numPr>
        <w:pStyle w:val="Compact"/>
      </w:pPr>
      <w:r>
        <w:rPr>
          <w:bCs/>
          <w:b/>
        </w:rPr>
        <w:t xml:space="preserve">Cultural Misalignment:</w:t>
      </w:r>
      <w:r>
        <w:t xml:space="preserve"> </w:t>
      </w:r>
      <w:r>
        <w:t xml:space="preserve">Western dietary models frequently fail in Tashkent; effective intervention requires deep understanding of Uzbek food culture, family meal structures, and traditional remedies.</w:t>
      </w:r>
    </w:p>
    <w:p>
      <w:pPr>
        <w:pStyle w:val="FirstParagraph"/>
      </w:pPr>
      <w:r>
        <w:t xml:space="preserve">Concurrently, significant opportunities exist:</w:t>
      </w:r>
    </w:p>
    <w:p>
      <w:pPr>
        <w:numPr>
          <w:ilvl w:val="0"/>
          <w:numId w:val="1003"/>
        </w:numPr>
        <w:pStyle w:val="Compact"/>
      </w:pPr>
      <w:r>
        <w:t xml:space="preserve">Tashkent’s status as the economic and administrative center offers a strategic pilot site for national scaling.</w:t>
      </w:r>
    </w:p>
    <w:p>
      <w:pPr>
        <w:numPr>
          <w:ilvl w:val="0"/>
          <w:numId w:val="1003"/>
        </w:numPr>
        <w:pStyle w:val="Compact"/>
      </w:pPr>
      <w:r>
        <w:t xml:space="preserve">Strong public health interest in reducing NCD burden provides political will for investment in nutrition services.</w:t>
      </w:r>
    </w:p>
    <w:p>
      <w:pPr>
        <w:numPr>
          <w:ilvl w:val="0"/>
          <w:numId w:val="1003"/>
        </w:numPr>
        <w:pStyle w:val="Compact"/>
      </w:pPr>
      <w:r>
        <w:t xml:space="preserve">Rising consumer awareness of health (driven by social media and urban lifestyle) creates demand for qualified dietitians.</w:t>
      </w:r>
    </w:p>
    <w:bookmarkEnd w:id="23"/>
    <w:bookmarkStart w:id="24" w:name="X8825e1743398fcaad8fc703d1dbf863bbbe01a9"/>
    <w:p>
      <w:pPr>
        <w:pStyle w:val="Heading2"/>
      </w:pPr>
      <w:r>
        <w:t xml:space="preserve">Proposed Dissertation Methodology: A Tashkent-Centric Approach</w:t>
      </w:r>
    </w:p>
    <w:p>
      <w:pPr>
        <w:pStyle w:val="FirstParagraph"/>
      </w:pPr>
      <w:r>
        <w:t xml:space="preserve">This dissertation employs a rigorous, context-specific methodology:</w:t>
      </w:r>
    </w:p>
    <w:p>
      <w:pPr>
        <w:numPr>
          <w:ilvl w:val="0"/>
          <w:numId w:val="1004"/>
        </w:numPr>
        <w:pStyle w:val="Compact"/>
      </w:pPr>
      <w:r>
        <w:rPr>
          <w:bCs/>
          <w:b/>
        </w:rPr>
        <w:t xml:space="preserve">Situational Analysis:</w:t>
      </w:r>
      <w:r>
        <w:t xml:space="preserve"> </w:t>
      </w:r>
      <w:r>
        <w:t xml:space="preserve">Surveying 50+ healthcare facilities across Tashkent to map current nutrition services, dietitian roles (or absence thereof), and identified needs.</w:t>
      </w:r>
    </w:p>
    <w:p>
      <w:pPr>
        <w:numPr>
          <w:ilvl w:val="0"/>
          <w:numId w:val="1004"/>
        </w:numPr>
        <w:pStyle w:val="Compact"/>
      </w:pPr>
      <w:r>
        <w:rPr>
          <w:bCs/>
          <w:b/>
        </w:rPr>
        <w:t xml:space="preserve">Stakeholder Engagement:</w:t>
      </w:r>
      <w:r>
        <w:t xml:space="preserve"> </w:t>
      </w:r>
      <w:r>
        <w:t xml:space="preserve">Focus groups with Uzbekistan Ministry of Health officials, hospital administrators in Tashkent, community leaders (e.g., head of a district health center), and potential dietitians-in-training to co-design the professional framework.</w:t>
      </w:r>
    </w:p>
    <w:p>
      <w:pPr>
        <w:numPr>
          <w:ilvl w:val="0"/>
          <w:numId w:val="1004"/>
        </w:numPr>
        <w:pStyle w:val="Compact"/>
      </w:pPr>
      <w:r>
        <w:rPr>
          <w:bCs/>
          <w:b/>
        </w:rPr>
        <w:t xml:space="preserve">Pilot Program Evaluation:</w:t>
      </w:r>
      <w:r>
        <w:t xml:space="preserve"> </w:t>
      </w:r>
      <w:r>
        <w:t xml:space="preserve">Implementing a 12-month pilot at two major Tashkent hospitals, embedding certified dietitians into diabetes management teams, measuring outcomes like patient HbA1c levels and adherence rates compared to control groups.</w:t>
      </w:r>
    </w:p>
    <w:bookmarkEnd w:id="24"/>
    <w:bookmarkStart w:id="25" w:name="X7b6644c3e84929607c476d55ee8286faadea661"/>
    <w:p>
      <w:pPr>
        <w:pStyle w:val="Heading2"/>
      </w:pPr>
      <w:r>
        <w:t xml:space="preserve">Significance: Why This Dissertation Matters for Uzbekistan</w:t>
      </w:r>
    </w:p>
    <w:p>
      <w:pPr>
        <w:pStyle w:val="FirstParagraph"/>
      </w:pPr>
      <w:r>
        <w:t xml:space="preserve">The findings from this dissertation are critical for Uzbekistan’s healthcare future. Establishing a clear, respected career path for the dietitian in Tashkent will:</w:t>
      </w:r>
    </w:p>
    <w:p>
      <w:pPr>
        <w:numPr>
          <w:ilvl w:val="0"/>
          <w:numId w:val="1005"/>
        </w:numPr>
        <w:pStyle w:val="Compact"/>
      </w:pPr>
      <w:r>
        <w:t xml:space="preserve">Directly contribute to reducing the economic burden of preventable NCDs on Uzbekistan’s public health system.</w:t>
      </w:r>
    </w:p>
    <w:p>
      <w:pPr>
        <w:numPr>
          <w:ilvl w:val="0"/>
          <w:numId w:val="1005"/>
        </w:numPr>
        <w:pStyle w:val="Compact"/>
      </w:pPr>
      <w:r>
        <w:t xml:space="preserve">Empower communities in Tashkent with knowledge to make sustainable dietary choices aligned with their cultural identity.</w:t>
      </w:r>
    </w:p>
    <w:p>
      <w:pPr>
        <w:numPr>
          <w:ilvl w:val="0"/>
          <w:numId w:val="1005"/>
        </w:numPr>
        <w:pStyle w:val="Compact"/>
      </w:pPr>
      <w:r>
        <w:t xml:space="preserve">Provide a scalable model for nationwide implementation, moving beyond the capital to rural regions as resources permit.</w:t>
      </w:r>
    </w:p>
    <w:p>
      <w:pPr>
        <w:numPr>
          <w:ilvl w:val="0"/>
          <w:numId w:val="1005"/>
        </w:numPr>
        <w:pStyle w:val="Compact"/>
      </w:pPr>
      <w:r>
        <w:t xml:space="preserve">Bridge the gap between global nutrition science and local food realities within Uzbekistan Tashkent, ensuring interventions are both effective and culturally acceptable.</w:t>
      </w:r>
    </w:p>
    <w:bookmarkEnd w:id="25"/>
    <w:bookmarkStart w:id="26" w:name="Xeb49c2ad8f6d463125876be0c3e7d1e6177b1ae"/>
    <w:p>
      <w:pPr>
        <w:pStyle w:val="Heading2"/>
      </w:pPr>
      <w:r>
        <w:t xml:space="preserve">Conclusion: A Prescription for Health in Tashkent</w:t>
      </w:r>
    </w:p>
    <w:p>
      <w:pPr>
        <w:pStyle w:val="FirstParagraph"/>
      </w:pPr>
      <w:r>
        <w:t xml:space="preserve">The integration of the dietitian as a core healthcare professional represents not merely an addition to services, but a fundamental shift towards preventative, patient-centered care in Uzbekistan. This dissertation’s focus on Tashkent is strategic; its success here will catalyze national transformation. The proposed framework addresses the urgent need for trained dietitians who understand the nuances of Tashkent life—its markets, kitchens, and community rhythms—to deliver nutrition strategies that resonate and endure. As Uzbekistan advances its health goals, prioritizing the development of a skilled dietitian workforce within Tashkent is no longer optional; it is an essential component of building a healthier nation. This dissertation provides the evidence-based roadmap necessary to turn that vision into reality across Uzbekistan.</w:t>
      </w:r>
    </w:p>
    <w:bookmarkEnd w:id="26"/>
    <w:bookmarkStart w:id="27" w:name="keywords"/>
    <w:p>
      <w:pPr>
        <w:pStyle w:val="Heading2"/>
      </w:pPr>
      <w:r>
        <w:t xml:space="preserve">Keywords</w:t>
      </w:r>
    </w:p>
    <w:p>
      <w:pPr>
        <w:pStyle w:val="FirstParagraph"/>
      </w:pPr>
      <w:r>
        <w:t xml:space="preserve">Dissertation, Dietitian, Uzbekistan Tashkent, Nutrition Policy, Non-Communicable Diseases (NCDs), Cultural Competency in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Nutritional Care Through the Dietitian's Role in Uzbekistan Tashkent</dc:title>
  <dc:creator/>
  <dc:language>en</dc:language>
  <cp:keywords/>
  <dcterms:created xsi:type="dcterms:W3CDTF">2026-07-20T20:30:33Z</dcterms:created>
  <dcterms:modified xsi:type="dcterms:W3CDTF">2026-07-20T20:30:33Z</dcterms:modified>
</cp:coreProperties>
</file>

<file path=docProps/custom.xml><?xml version="1.0" encoding="utf-8"?>
<Properties xmlns="http://schemas.openxmlformats.org/officeDocument/2006/custom-properties" xmlns:vt="http://schemas.openxmlformats.org/officeDocument/2006/docPropsVTypes"/>
</file>