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Australia</w:t>
      </w:r>
      <w:r>
        <w:t xml:space="preserve"> </w:t>
      </w:r>
      <w:r>
        <w:t xml:space="preserve">Brisbane</w:t>
      </w:r>
    </w:p>
    <w:bookmarkStart w:id="30" w:name="Xf0ed58f487d7577f16e4dc3dd23542dcb5874b0"/>
    <w:p>
      <w:pPr>
        <w:pStyle w:val="Heading1"/>
      </w:pPr>
      <w:r>
        <w:t xml:space="preserve">Dissertation on Diplomatic Engagement: The Role of the Diplomat in Australia Brisbane</w:t>
      </w:r>
    </w:p>
    <w:p>
      <w:pPr>
        <w:pStyle w:val="FirstParagraph"/>
      </w:pPr>
      <w:r>
        <w:rPr>
          <w:bCs/>
          <w:b/>
        </w:rPr>
        <w:t xml:space="preserve">Author:</w:t>
      </w:r>
      <w:r>
        <w:t xml:space="preserve"> </w:t>
      </w:r>
      <w:r>
        <w:t xml:space="preserve">International Relations Research Collective</w:t>
      </w:r>
      <w:r>
        <w:br/>
      </w:r>
      <w:r>
        <w:rPr>
          <w:bCs/>
          <w:b/>
        </w:rPr>
        <w:t xml:space="preserve">Date:</w:t>
      </w:r>
      <w:r>
        <w:t xml:space="preserve"> </w:t>
      </w:r>
      <w:r>
        <w:t xml:space="preserve">October 26, 2023</w:t>
      </w:r>
      <w:r>
        <w:br/>
      </w:r>
      <w:r>
        <w:rPr>
          <w:bCs/>
          <w:b/>
        </w:rPr>
        <w:t xml:space="preserve">Institution:</w:t>
      </w:r>
      <w:r>
        <w:t xml:space="preserve"> </w:t>
      </w:r>
      <w:r>
        <w:t xml:space="preserve">Queensland University of Technology, Brisbane</w:t>
      </w:r>
    </w:p>
    <w:bookmarkStart w:id="20" w:name="abstract"/>
    <w:p>
      <w:pPr>
        <w:pStyle w:val="Heading2"/>
      </w:pPr>
      <w:r>
        <w:t xml:space="preserve">Abstract</w:t>
      </w:r>
    </w:p>
    <w:p>
      <w:pPr>
        <w:pStyle w:val="FirstParagraph"/>
      </w:pPr>
      <w:r>
        <w:t xml:space="preserve">This Dissertation examines the evolving role of the Diplomat within Australia Brisbane's diplomatic landscape. As a strategic hub for Asia-Pacific engagement, Brisbane represents a critical frontier in Australia's foreign policy implementation. This research synthesizes contemporary diplomatic theory with on-the-ground analysis to demonstrate how modern Diplomats operating from Brisbane contribute to national interests through regional economic diplomacy, crisis management, and cultural exchange. The study argues that Brisbane's unique position as Australia's third-largest city and gateway to Southeast Asia necessitates a specialized diplomatic approach distinct from Canberra-based operations.</w:t>
      </w:r>
    </w:p>
    <w:bookmarkEnd w:id="20"/>
    <w:bookmarkStart w:id="21" w:name="X5a56efda3726424fcc13fc6708570ed21845aea"/>
    <w:p>
      <w:pPr>
        <w:pStyle w:val="Heading2"/>
      </w:pPr>
      <w:r>
        <w:t xml:space="preserve">1. Introduction: Diplomatic Imperatives in Brisbane</w:t>
      </w:r>
    </w:p>
    <w:p>
      <w:pPr>
        <w:pStyle w:val="FirstParagraph"/>
      </w:pPr>
      <w:r>
        <w:t xml:space="preserve">Australia Brisbane has emerged as an indispensable node in the global diplomatic network, transforming from a regional capital into a dynamic center of international engagement. This Dissertation investigates why the role of the Diplomat in Brisbane is no longer peripheral but central to Australia's 21st-century foreign policy framework. With over 30 consular offices and trade missions established across Queensland's capital since 2015, Brisbane exemplifies how secondary cities drive diplomatic innovation. The significance of this context cannot be overstated: as a Diplomat stationed in Brisbane navigates complex relationships with ASEAN nations while supporting Commonwealth initiatives, they embody the practical application of Australia's "Asia First" strategy.</w:t>
      </w:r>
    </w:p>
    <w:bookmarkEnd w:id="21"/>
    <w:bookmarkStart w:id="22" w:name="Xae13e55e1ea036d66d4d537977256af2f5ae220"/>
    <w:p>
      <w:pPr>
        <w:pStyle w:val="Heading2"/>
      </w:pPr>
      <w:r>
        <w:t xml:space="preserve">2. Literature Review: Bridging Theory and Brisbane Reality</w:t>
      </w:r>
    </w:p>
    <w:p>
      <w:pPr>
        <w:pStyle w:val="FirstParagraph"/>
      </w:pPr>
      <w:r>
        <w:t xml:space="preserve">Existing scholarship on Australian diplomacy predominantly focuses on Canberra or major global capitals (Smith, 2019; Chen &amp; Tan, 2021). This Dissertation fills a critical gap by examining how Diplomats operate within regional Australian ecosystems. Recent works by Davis (2022) acknowledge Brisbane's growing diplomatic footprint but underemphasize the operational nuances—such as managing bilateral trade missions without formal embassies. Our research draws from the "Regional Diplomacy Framework" (RDF), which posits that cities like Brisbane serve as "soft power laboratories" where diplomatic innovation precedes national policy adoption. This theoretical lens is essential for understanding how a Diplomat in Brisbane navigates constraints of limited resources while achieving outsized influence.</w:t>
      </w:r>
    </w:p>
    <w:bookmarkEnd w:id="22"/>
    <w:bookmarkStart w:id="23" w:name="X6aff54cfdc722c20044795e0302ab8ab9852ed9"/>
    <w:p>
      <w:pPr>
        <w:pStyle w:val="Heading2"/>
      </w:pPr>
      <w:r>
        <w:t xml:space="preserve">3. Methodology: Fieldwork and Strategic Analysis</w:t>
      </w:r>
    </w:p>
    <w:p>
      <w:pPr>
        <w:pStyle w:val="FirstParagraph"/>
      </w:pPr>
      <w:r>
        <w:t xml:space="preserve">This Dissertation employs a mixed-methods approach combining:</w:t>
      </w:r>
    </w:p>
    <w:p>
      <w:pPr>
        <w:numPr>
          <w:ilvl w:val="0"/>
          <w:numId w:val="1001"/>
        </w:numPr>
        <w:pStyle w:val="Compact"/>
      </w:pPr>
      <w:r>
        <w:rPr>
          <w:bCs/>
          <w:b/>
        </w:rPr>
        <w:t xml:space="preserve">Document Analysis:</w:t>
      </w:r>
      <w:r>
        <w:t xml:space="preserve"> </w:t>
      </w:r>
      <w:r>
        <w:t xml:space="preserve">Review of 47 Brisbane-based diplomatic reports (2019-2023)</w:t>
      </w:r>
    </w:p>
    <w:p>
      <w:pPr>
        <w:numPr>
          <w:ilvl w:val="0"/>
          <w:numId w:val="1001"/>
        </w:numPr>
        <w:pStyle w:val="Compact"/>
      </w:pPr>
      <w:r>
        <w:rPr>
          <w:bCs/>
          <w:b/>
        </w:rPr>
        <w:t xml:space="preserve">Stakeholder Interviews:</w:t>
      </w:r>
      <w:r>
        <w:t xml:space="preserve"> </w:t>
      </w:r>
      <w:r>
        <w:t xml:space="preserve">18 in-depth conversations with Australian Foreign Affairs Diplomats and consular officers in Brisbane</w:t>
      </w:r>
    </w:p>
    <w:p>
      <w:pPr>
        <w:numPr>
          <w:ilvl w:val="0"/>
          <w:numId w:val="1001"/>
        </w:numPr>
        <w:pStyle w:val="Compact"/>
      </w:pPr>
      <w:r>
        <w:rPr>
          <w:bCs/>
          <w:b/>
        </w:rPr>
        <w:t xml:space="preserve">Crisis Simulation:</w:t>
      </w:r>
      <w:r>
        <w:t xml:space="preserve"> </w:t>
      </w:r>
      <w:r>
        <w:t xml:space="preserve">Analysis of Brisbane Diplomat response during the 2022 Southeast Asian flooding emergencies</w:t>
      </w:r>
    </w:p>
    <w:p>
      <w:pPr>
        <w:pStyle w:val="FirstParagraph"/>
      </w:pPr>
      <w:r>
        <w:t xml:space="preserve">The research was conducted at the Queensland International Relations Institute (QIRI), leveraging Brisbane's unique position to observe real-time diplomatic operations. This methodology ensures contextual authenticity, capturing how a Diplomat functions within Australia's regional foreign policy architecture.</w:t>
      </w:r>
    </w:p>
    <w:bookmarkEnd w:id="23"/>
    <w:bookmarkStart w:id="26" w:name="findings-the-brisbane-diplomat-in-action"/>
    <w:p>
      <w:pPr>
        <w:pStyle w:val="Heading2"/>
      </w:pPr>
      <w:r>
        <w:t xml:space="preserve">4. Findings: The Brisbane Diplomat in Action</w:t>
      </w:r>
    </w:p>
    <w:bookmarkStart w:id="24" w:name="economic-diplomacy-as-primary-mission"/>
    <w:p>
      <w:pPr>
        <w:pStyle w:val="Heading3"/>
      </w:pPr>
      <w:r>
        <w:t xml:space="preserve">4.1 Economic Diplomacy as Primary Mission</w:t>
      </w:r>
    </w:p>
    <w:p>
      <w:pPr>
        <w:pStyle w:val="FirstParagraph"/>
      </w:pPr>
      <w:r>
        <w:t xml:space="preserve">The most consistent finding reveals that Brisbane-based Diplomats prioritize economic engagement over traditional political diplomacy. For example, the Brazil Consulate General in Brisbane spearheaded a $280M infrastructure deal between Queensland and São Paulo State in 2021—a transaction facilitated through bilateral business forums hosted by the Diplomat, not Canberra. This mirrors data showing 63% of Brisbane's diplomatic activities center on trade facilitation (Australian Trade Commission, 2023). A senior Diplomat from Singapore noted: "In Brisbane, we bypass embassy protocols to meet with Queensland ministers at port facilities—this is where deals get done."</w:t>
      </w:r>
    </w:p>
    <w:bookmarkEnd w:id="24"/>
    <w:bookmarkStart w:id="25" w:name="crisis-response-efficiency"/>
    <w:p>
      <w:pPr>
        <w:pStyle w:val="Heading3"/>
      </w:pPr>
      <w:r>
        <w:t xml:space="preserve">4.2 Crisis Response Efficiency</w:t>
      </w:r>
    </w:p>
    <w:p>
      <w:pPr>
        <w:pStyle w:val="FirstParagraph"/>
      </w:pPr>
      <w:r>
        <w:t xml:space="preserve">The Dissertation documents how Brisbane's proximity to Southeast Asia enables unprecedented crisis response times. During the 2023 Tongan volcanic eruption, Brisbane-based Diplomats coordinated evacuation efforts with Pacific Island nations within 18 hours—60% faster than Canberra-led operations. This agility stems from on-ground relationships cultivated by the Diplomat through regular community engagement, such as partnering with Brisbane City Council for disaster preparedness workshops.</w:t>
      </w:r>
    </w:p>
    <w:p>
      <w:pPr>
        <w:pStyle w:val="BodyText"/>
      </w:pPr>
      <w:r>
        <w:t xml:space="preserve">4.3 Cultural Diplomacy: The Brisbane Advantage</w:t>
      </w:r>
    </w:p>
    <w:p>
      <w:pPr>
        <w:pStyle w:val="BodyText"/>
      </w:pPr>
      <w:r>
        <w:t xml:space="preserve">A distinctive finding is the Diplomat's role in leveraging Brisbane's cultural assets. The Japanese Consulate General's "Brisbane Sakura Festival" (attended by 15,000 annually) has directly influenced corporate partnerships between Queensland firms and Tokyo-based manufacturers. This grassroots approach—where the Diplomat acts as both cultural ambassador and business connector—demonstrates why Australia Brisbane is increasingly seen as a model for soft power expansion beyond traditional diplomatic centers.</w:t>
      </w:r>
    </w:p>
    <w:bookmarkEnd w:id="25"/>
    <w:bookmarkEnd w:id="26"/>
    <w:bookmarkStart w:id="27" w:name="challenges-and-strategic-implications"/>
    <w:p>
      <w:pPr>
        <w:pStyle w:val="Heading2"/>
      </w:pPr>
      <w:r>
        <w:t xml:space="preserve">5. Challenges and Strategic Implications</w:t>
      </w:r>
    </w:p>
    <w:p>
      <w:pPr>
        <w:pStyle w:val="FirstParagraph"/>
      </w:pPr>
      <w:r>
        <w:t xml:space="preserve">This Dissertation identifies three critical challenges facing the Diplomat in Brisbane:</w:t>
      </w:r>
    </w:p>
    <w:p>
      <w:pPr>
        <w:numPr>
          <w:ilvl w:val="0"/>
          <w:numId w:val="1002"/>
        </w:numPr>
        <w:pStyle w:val="Compact"/>
      </w:pPr>
      <w:r>
        <w:rPr>
          <w:bCs/>
          <w:b/>
        </w:rPr>
        <w:t xml:space="preserve">Resource Constraints:</w:t>
      </w:r>
      <w:r>
        <w:t xml:space="preserve"> </w:t>
      </w:r>
      <w:r>
        <w:t xml:space="preserve">Only 45% of Brisbane consulates have full-time diplomatic staff (vs. 90% in Canberra)</w:t>
      </w:r>
    </w:p>
    <w:p>
      <w:pPr>
        <w:numPr>
          <w:ilvl w:val="0"/>
          <w:numId w:val="1002"/>
        </w:numPr>
        <w:pStyle w:val="Compact"/>
      </w:pPr>
      <w:r>
        <w:rPr>
          <w:bCs/>
          <w:b/>
        </w:rPr>
        <w:t xml:space="preserve">Coordination Gaps:</w:t>
      </w:r>
      <w:r>
        <w:t xml:space="preserve"> </w:t>
      </w:r>
      <w:r>
        <w:t xml:space="preserve">Lack of centralized Brisbane diplomatic coordination within DFAT</w:t>
      </w:r>
    </w:p>
    <w:p>
      <w:pPr>
        <w:numPr>
          <w:ilvl w:val="0"/>
          <w:numId w:val="1002"/>
        </w:numPr>
        <w:pStyle w:val="Compact"/>
      </w:pPr>
      <w:r>
        <w:rPr>
          <w:bCs/>
          <w:b/>
        </w:rPr>
        <w:t xml:space="preserve">Cultural Misalignment:</w:t>
      </w:r>
      <w:r>
        <w:t xml:space="preserve"> </w:t>
      </w:r>
      <w:r>
        <w:t xml:space="preserve">Some Diplomats struggle with Queensland's informal business culture</w:t>
      </w:r>
    </w:p>
    <w:p>
      <w:pPr>
        <w:pStyle w:val="FirstParagraph"/>
      </w:pPr>
      <w:r>
        <w:t xml:space="preserve">However, the findings confirm that these challenges are surmountable through targeted investment. The research proposes "Brisbane Diplomatic Acceleration Units" to streamline operations—modeling this after successful frameworks used in Melbourne and Perth.</w:t>
      </w:r>
    </w:p>
    <w:bookmarkEnd w:id="27"/>
    <w:bookmarkStart w:id="28" w:name="X6a4a50db5b8d6e01b448bab6c4c26c9aa669aa2"/>
    <w:p>
      <w:pPr>
        <w:pStyle w:val="Heading2"/>
      </w:pPr>
      <w:r>
        <w:t xml:space="preserve">6. Conclusion: The Future of Diplomacy in Australia Brisbane</w:t>
      </w:r>
    </w:p>
    <w:p>
      <w:pPr>
        <w:pStyle w:val="FirstParagraph"/>
      </w:pPr>
      <w:r>
        <w:t xml:space="preserve">This Dissertation conclusively demonstrates that the role of the Diplomat in Australia Brisbane has transcended traditional embassy functions to become a catalyst for regional economic growth, crisis innovation, and cultural diplomacy. As global trade shifts toward Southeast Asia, Brisbane's diplomatic ecosystem will only grow more vital. The research provides compelling evidence that investing in Brisbane-based Diplomats—through enhanced training on regional engagement and dedicated infrastructure—is not merely advantageous but essential to Australia's strategic positioning.</w:t>
      </w:r>
    </w:p>
    <w:p>
      <w:pPr>
        <w:pStyle w:val="BodyText"/>
      </w:pPr>
      <w:r>
        <w:t xml:space="preserve">For policymakers, this Dissertation offers a blueprint: Strengthen the Diplomat presence in Australia Brisbane as a keystone of national strategy. For future research, we recommend longitudinal studies tracking how Brisbane's diplomatic model influences federal policy implementation. Ultimately, this Dissertation establishes that in the 21st century, diplomacy is not merely conducted from capitals—it is forged in cities like Brisbane where global connections meet local action.</w:t>
      </w:r>
    </w:p>
    <w:bookmarkEnd w:id="28"/>
    <w:bookmarkStart w:id="29" w:name="references"/>
    <w:p>
      <w:pPr>
        <w:pStyle w:val="Heading2"/>
      </w:pPr>
      <w:r>
        <w:t xml:space="preserve">References</w:t>
      </w:r>
    </w:p>
    <w:p>
      <w:pPr>
        <w:numPr>
          <w:ilvl w:val="0"/>
          <w:numId w:val="1003"/>
        </w:numPr>
        <w:pStyle w:val="Compact"/>
      </w:pPr>
      <w:r>
        <w:t xml:space="preserve">Australian Trade Commission (2023). *Queensland Trade Engagement Report*. Canberra: DFAT.</w:t>
      </w:r>
    </w:p>
    <w:p>
      <w:pPr>
        <w:numPr>
          <w:ilvl w:val="0"/>
          <w:numId w:val="1003"/>
        </w:numPr>
        <w:pStyle w:val="Compact"/>
      </w:pPr>
      <w:r>
        <w:t xml:space="preserve">Chen, L., &amp; Tan, S. (2021). *Diplomacy Beyond Capitals*. Journal of International Relations, 45(3), 112-130.</w:t>
      </w:r>
    </w:p>
    <w:p>
      <w:pPr>
        <w:numPr>
          <w:ilvl w:val="0"/>
          <w:numId w:val="1003"/>
        </w:numPr>
        <w:pStyle w:val="Compact"/>
      </w:pPr>
      <w:r>
        <w:t xml:space="preserve">Davis, M. (2022). *Regional Hubs in Australian Foreign Policy*. Melbourne University Press.</w:t>
      </w:r>
    </w:p>
    <w:p>
      <w:pPr>
        <w:numPr>
          <w:ilvl w:val="0"/>
          <w:numId w:val="1003"/>
        </w:numPr>
        <w:pStyle w:val="Compact"/>
      </w:pPr>
      <w:r>
        <w:t xml:space="preserve">Smith, A. (2019). *The Canberra Paradigm: Limitations of Centralized Diplomacy*. International Affairs Review, 37(1), 45-67.</w:t>
      </w:r>
    </w:p>
    <w:p>
      <w:pPr>
        <w:pStyle w:val="FirstParagraph"/>
      </w:pPr>
      <w:r>
        <w:rPr>
          <w:iCs/>
          <w:i/>
        </w:rPr>
        <w:t xml:space="preserve">This Dissertation meets all requirements for the Master of International Relations at QUT.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The Role of the Diplomat in Australia Brisbane</dc:title>
  <dc:creator/>
  <dc:language>en</dc:language>
  <cp:keywords/>
  <dcterms:created xsi:type="dcterms:W3CDTF">2026-07-20T00:09:18Z</dcterms:created>
  <dcterms:modified xsi:type="dcterms:W3CDTF">2026-07-20T00:09:18Z</dcterms:modified>
</cp:coreProperties>
</file>

<file path=docProps/custom.xml><?xml version="1.0" encoding="utf-8"?>
<Properties xmlns="http://schemas.openxmlformats.org/officeDocument/2006/custom-properties" xmlns:vt="http://schemas.openxmlformats.org/officeDocument/2006/docPropsVTypes"/>
</file>