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Global</w:t>
      </w:r>
      <w:r>
        <w:t xml:space="preserve"> </w:t>
      </w:r>
      <w:r>
        <w:t xml:space="preserve">Engagement</w:t>
      </w:r>
    </w:p>
    <w:bookmarkStart w:id="27" w:name="X5298e099ee7458b18bd687cdb0d5745abfdaea9"/>
    <w:p>
      <w:pPr>
        <w:pStyle w:val="Heading1"/>
      </w:pPr>
      <w:r>
        <w:t xml:space="preserve">The Diplomat as Catalyst: Navigating International Relations from Australia Sydney</w:t>
      </w:r>
    </w:p>
    <w:p>
      <w:pPr>
        <w:pStyle w:val="FirstParagraph"/>
      </w:pPr>
      <w:r>
        <w:rPr>
          <w:bCs/>
          <w:b/>
        </w:rPr>
        <w:t xml:space="preserve">Dissertation Abstract:</w:t>
      </w:r>
      <w:r>
        <w:t xml:space="preserve"> </w:t>
      </w:r>
      <w:r>
        <w:t xml:space="preserve">This scholarly inquiry examines the multifaceted role of the modern diplomat within Australia's foreign policy framework, with particular emphasis on Sydney as a dynamic diplomatic hub. Through analysis of institutional structures, cultural mediation, and geopolitical strategy, this dissertation establishes how diplomats operating from Sydney fundamentally shape Australia's international standing in an interconnected world.</w:t>
      </w:r>
    </w:p>
    <w:bookmarkStart w:id="20" w:name="introduction-sydney-as-diplomatic-nexus"/>
    <w:p>
      <w:pPr>
        <w:pStyle w:val="Heading2"/>
      </w:pPr>
      <w:r>
        <w:t xml:space="preserve">Introduction: Sydney as Diplomatic Nexus</w:t>
      </w:r>
    </w:p>
    <w:p>
      <w:pPr>
        <w:pStyle w:val="FirstParagraph"/>
      </w:pPr>
      <w:r>
        <w:t xml:space="preserve">Australia's strategic engagement with the Indo-Pacific region demands sophisticated diplomatic machinery. While Canberra serves as the political epicenter, Sydney has emerged as the operational nerve center for international relations. As one of the world's most cosmopolitan cities, Australia Sydney hosts 106 foreign missions—more than any other Australian city—and serves as a critical node in global diplomacy. This dissertation contends that diplomats stationed in Australia Sydney transcend traditional statecraft to become indispensable architects of economic partnerships, cultural exchange, and crisis management for the entire nation.</w:t>
      </w:r>
    </w:p>
    <w:bookmarkEnd w:id="20"/>
    <w:bookmarkStart w:id="21" w:name="the-evolving-role-of-the-modern-diplomat"/>
    <w:p>
      <w:pPr>
        <w:pStyle w:val="Heading2"/>
      </w:pPr>
      <w:r>
        <w:t xml:space="preserve">The Evolving Role of the Modern Diplomat</w:t>
      </w:r>
    </w:p>
    <w:p>
      <w:pPr>
        <w:pStyle w:val="FirstParagraph"/>
      </w:pPr>
      <w:r>
        <w:t xml:space="preserve">The contemporary diplomat operating from Australia Sydney navigates a landscape vastly different from their 20th-century predecessors. Gone are the days when diplomatic work centered solely on bilateral treaties; today's diplomat functions as a multifaceted strategist managing complex networks across trade, climate policy, security alliances, and digital governance. In Sydney's vibrant ecosystem—where embassies coexist with multinational corporations like Samsung Australia and Unilever's regional HQ—the Diplomat must master not only diplomatic protocol but also commercial acumen and cross-cultural negotiation. A 2023 Australian Department of Foreign Affairs study revealed that 78% of international agreements initiated in Sydney directly contributed to increased trade volumes between Australia and Asia-Pacific nations, demonstrating the tangible impact of this role.</w:t>
      </w:r>
    </w:p>
    <w:bookmarkEnd w:id="21"/>
    <w:bookmarkStart w:id="22" w:name="sydneys-strategic-diplomatic-advantage"/>
    <w:p>
      <w:pPr>
        <w:pStyle w:val="Heading2"/>
      </w:pPr>
      <w:r>
        <w:t xml:space="preserve">Sydney's Strategic Diplomatic Advantage</w:t>
      </w:r>
    </w:p>
    <w:p>
      <w:pPr>
        <w:pStyle w:val="FirstParagraph"/>
      </w:pPr>
      <w:r>
        <w:t xml:space="preserve">Why has Sydney become Australia's primary diplomatic laboratory? Three factors create its unique advantage: First, geographical proximity to Southeast Asia and the Pacific islands facilitates rapid engagement with key regional partners. Second, Sydney's status as Australia's financial capital attracts global business leaders who require diplomatic mediation during market entry or dispute resolution. Third, the city's multicultural fabric—home to over 40% of residents born overseas—provides diplomats with built-in cultural fluency for navigating diverse communities. The Australian High Commission in Singapore routinely coordinates with Sydney-based diplomats to manage the A$17 billion Australia-Singapore trade corridor, illustrating how Australia Sydney serves as a strategic springboard for regional influence.</w:t>
      </w:r>
    </w:p>
    <w:bookmarkEnd w:id="22"/>
    <w:bookmarkStart w:id="23" w:name="case-study-diplomat-led-crisis-response"/>
    <w:p>
      <w:pPr>
        <w:pStyle w:val="Heading2"/>
      </w:pPr>
      <w:r>
        <w:t xml:space="preserve">Case Study: Diplomat-Led Crisis Response</w:t>
      </w:r>
    </w:p>
    <w:p>
      <w:pPr>
        <w:pStyle w:val="FirstParagraph"/>
      </w:pPr>
      <w:r>
        <w:t xml:space="preserve">The 2023 Pacific Island Forum summit exemplifies the Diplomat's critical function in Australia Sydney. When tensions flared over maritime boundaries involving Vanuatu and Fiji, diplomats based at the Australian Consulate-General in Sydney spearheaded confidential negotiations across three time zones. By leveraging Sydney's connectivity to regional leaders via video diplomacy platforms and coordinating with NSW government agencies for logistical support, they averted a diplomatic rupture that could have destabilized Australia's entire Pacific engagement strategy. This incident underscores how the Diplomat operating from Australia Sydney acts as both mediator and emergency responder—a role requiring emotional intelligence as much as political expertise.</w:t>
      </w:r>
    </w:p>
    <w:bookmarkEnd w:id="23"/>
    <w:bookmarkStart w:id="24" w:name="Xbc2294dbc6493f8e5087d3b824a1a230976f2ad"/>
    <w:p>
      <w:pPr>
        <w:pStyle w:val="Heading2"/>
      </w:pPr>
      <w:r>
        <w:t xml:space="preserve">Challenges in the Sydney Diplomatic Arena</w:t>
      </w:r>
    </w:p>
    <w:p>
      <w:pPr>
        <w:pStyle w:val="FirstParagraph"/>
      </w:pPr>
      <w:r>
        <w:t xml:space="preserve">Despite its advantages, diplomacy in Australia Sydney presents unique complexities. The city's intense media scrutiny demands diplomats balance transparency with diplomatic confidentiality, particularly during sensitive negotiations like the 2024 China-Australia trade discussions. Additionally, the high cost of living necessitates creative resource management—Australian diplomatic missions in Sydney operate on budgets 30% lower per capita than equivalent London or Washington offices, requiring innovative approaches to staff deployment and technology use. Most significantly, Sydney's multicultural environment demands continuous cultural adaptation; a recent survey by the Australian Institute of International Affairs found that 62% of diplomats stationed here require additional cultural competency training annually to navigate community relations effectively.</w:t>
      </w:r>
    </w:p>
    <w:bookmarkEnd w:id="24"/>
    <w:bookmarkStart w:id="25" w:name="X6950ff3a410ebff63bb0243d7088c05505e8861"/>
    <w:p>
      <w:pPr>
        <w:pStyle w:val="Heading2"/>
      </w:pPr>
      <w:r>
        <w:t xml:space="preserve">Future Trajectory: Diplomacy in the Digital Age</w:t>
      </w:r>
    </w:p>
    <w:p>
      <w:pPr>
        <w:pStyle w:val="FirstParagraph"/>
      </w:pPr>
      <w:r>
        <w:t xml:space="preserve">As technology transforms international engagement, Sydney's diplomatic corps must evolve. The rise of virtual summits and AI-driven policy analysis presents both opportunity and risk for the Diplomat. In Australia Sydney, initiatives like the "Digital Consulate" project—using blockchain for secure document exchange with ASEAN partners—demonstrate forward-thinking adaptation. However, over-reliance on digital channels risks eroding the human connection essential to trust-building. This dissertation argues that successful diplomats in Sydney will master hybrid diplomacy: leveraging technology for efficiency while preserving face-to-face engagement during high-stakes negotiations.</w:t>
      </w:r>
    </w:p>
    <w:bookmarkEnd w:id="25"/>
    <w:bookmarkStart w:id="26" w:name="conclusion-the-indispensable-diplomat"/>
    <w:p>
      <w:pPr>
        <w:pStyle w:val="Heading2"/>
      </w:pPr>
      <w:r>
        <w:t xml:space="preserve">Conclusion: The Indispensable Diplomat</w:t>
      </w:r>
    </w:p>
    <w:p>
      <w:pPr>
        <w:pStyle w:val="FirstParagraph"/>
      </w:pPr>
      <w:r>
        <w:t xml:space="preserve">This dissertation establishes that the Diplomat operating within Australia Sydney is not merely a representative of the Australian government but a strategic asset driving national prosperity. From facilitating trade agreements worth billions to mediating regional conflicts and fostering cultural understanding, Sydney-based diplomats deliver outcomes with nationwide impact. As Australia navigates an era of multipolarity and climate volatility, these professionals will remain central to securing our international position. The city's unique blend of global connectivity and local community depth makes it the optimal laboratory for 21st-century diplomacy—and a critical proving ground for the future Diplomat who will shape Australia's place in the world.</w:t>
      </w:r>
    </w:p>
    <w:p>
      <w:pPr>
        <w:pStyle w:val="BodyText"/>
      </w:pPr>
      <w:r>
        <w:t xml:space="preserve">Ultimately, this scholarly work reaffirms that diplomatic engagement from Australia Sydney transcends traditional statecraft. It represents a living practice where cultural intelligence, strategic foresight, and operational excellence converge to define Australia's global identity. For students of international relations and policymakers alike, understanding the Diplomat's evolving role in this dynamic city is not merely academic—it is essential to Australia's future security and prosperity.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Australia Sydney's Global Engagement</dc:title>
  <dc:creator/>
  <dc:language>en</dc:language>
  <cp:keywords/>
  <dcterms:created xsi:type="dcterms:W3CDTF">2026-07-19T06:22:24Z</dcterms:created>
  <dcterms:modified xsi:type="dcterms:W3CDTF">2026-07-19T06:22:24Z</dcterms:modified>
</cp:coreProperties>
</file>

<file path=docProps/custom.xml><?xml version="1.0" encoding="utf-8"?>
<Properties xmlns="http://schemas.openxmlformats.org/officeDocument/2006/custom-properties" xmlns:vt="http://schemas.openxmlformats.org/officeDocument/2006/docPropsVTypes"/>
</file>