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Diplomat's</w:t>
      </w:r>
      <w:r>
        <w:t xml:space="preserve"> </w:t>
      </w:r>
      <w:r>
        <w:t xml:space="preserve">Role</w:t>
      </w:r>
      <w:r>
        <w:t xml:space="preserve"> </w:t>
      </w:r>
      <w:r>
        <w:t xml:space="preserve">in</w:t>
      </w:r>
      <w:r>
        <w:t xml:space="preserve"> </w:t>
      </w:r>
      <w:r>
        <w:t xml:space="preserve">Brazil's</w:t>
      </w:r>
      <w:r>
        <w:t xml:space="preserve"> </w:t>
      </w:r>
      <w:r>
        <w:t xml:space="preserve">Foreign</w:t>
      </w:r>
      <w:r>
        <w:t xml:space="preserve"> </w:t>
      </w:r>
      <w:r>
        <w:t xml:space="preserve">Relations</w:t>
      </w:r>
      <w:r>
        <w:t xml:space="preserve"> </w:t>
      </w:r>
      <w:r>
        <w:t xml:space="preserve">from</w:t>
      </w:r>
      <w:r>
        <w:t xml:space="preserve"> </w:t>
      </w:r>
      <w:r>
        <w:t xml:space="preserve">Brasília</w:t>
      </w:r>
    </w:p>
    <w:bookmarkStart w:id="25" w:name="X65c19928ef96e11b179394b2ae0e48d2dc17826"/>
    <w:p>
      <w:pPr>
        <w:pStyle w:val="Heading1"/>
      </w:pPr>
      <w:r>
        <w:t xml:space="preserve">The Diplomat as Architect of International Relations: A Brasília-Centric Dissertation on Brazilian Diplomacy</w:t>
      </w:r>
    </w:p>
    <w:p>
      <w:pPr>
        <w:pStyle w:val="FirstParagraph"/>
      </w:pPr>
      <w:r>
        <w:t xml:space="preserve">This dissertation examines the indispensable role of the diplomat within Brazil's foreign policy framework, with particular emphasis on Brasília as the epicenter of diplomatic engagement. As Brazil's political and administrative capital since 1960, Brasília has evolved into a dynamic hub where global diplomacy converges with national strategic interests. This document argues that diplomats operating from Brasília are not merely representatives but essential architects of Brazil's international identity, shaping the nation's standing in multilateral forums and bilateral relations through nuanced cultural understanding and strategic foresight.</w:t>
      </w:r>
    </w:p>
    <w:bookmarkStart w:id="20" w:name="X6b9bb44e98820024b6e4233c7f703800faebab2"/>
    <w:p>
      <w:pPr>
        <w:pStyle w:val="Heading2"/>
      </w:pPr>
      <w:r>
        <w:t xml:space="preserve">Historical Foundations: Brasília as Diplomatic Nucleus</w:t>
      </w:r>
    </w:p>
    <w:p>
      <w:pPr>
        <w:pStyle w:val="FirstParagraph"/>
      </w:pPr>
      <w:r>
        <w:t xml:space="preserve">The creation of Brasília in 1960 marked a deliberate strategic shift that redefined Brazil's diplomatic posture. Designed by Lucio Costa and Oscar Niemeyer, the city's geometric layout symbolized modernity and national unity—principles mirrored in Brazilian diplomacy. The Ministry of Foreign Affairs (Itamaraty), headquartered in Brasília since inception, became the operational core where diplomats craft foreign policy. Unlike coastal capitals that historically focused inward, Brasília's inland location fostered a diplomatic culture centered on continental leadership rather than maritime influence. This geographical and ideological shift established Brasília as the indispensable command center for all diplomatic operations, from trade negotiations to peace initiatives.</w:t>
      </w:r>
    </w:p>
    <w:bookmarkEnd w:id="20"/>
    <w:bookmarkStart w:id="21" w:name="X1f3f47455c0de85b2217503ea1018fc6857b4d2"/>
    <w:p>
      <w:pPr>
        <w:pStyle w:val="Heading2"/>
      </w:pPr>
      <w:r>
        <w:t xml:space="preserve">The Diplomat in Action: Operational Realities of Brasília</w:t>
      </w:r>
    </w:p>
    <w:p>
      <w:pPr>
        <w:pStyle w:val="FirstParagraph"/>
      </w:pPr>
      <w:r>
        <w:t xml:space="preserve">Within Brasília's institutional ecosystem, diplomats operate at three critical levels. First, career diplomats at Itamaraty develop national strategies addressing issues like Amazon governance and BRICS coordination. Second, ambassadors accredited to Brazil maintain permanent diplomatic missions in the capital, leveraging Brasília's centrality for high-level dialogues with neighboring nations like Argentina and Venezuela. Third, Brazilian envoys stationed abroad regularly return to Brasília for policy alignment—making the city a continuous feedback loop between field operations and strategic direction.</w:t>
      </w:r>
    </w:p>
    <w:p>
      <w:pPr>
        <w:pStyle w:val="BodyText"/>
      </w:pPr>
      <w:r>
        <w:t xml:space="preserve">A key illustration emerges from Brazil's 2016 leadership of the UN Security Council. Diplomats in Brasília coordinated with foreign ministries across five continents within 72 hours of receiving the rotating presidency mandate, showcasing exceptional inter-agency synchronization. This operational efficiency, rooted in Brasília's centralized structure, allowed Brazil to advance its priorities on climate policy and peacekeeping without relying on temporary crisis management—a testament to the diplomat's role as a systemic stabilizer.</w:t>
      </w:r>
    </w:p>
    <w:bookmarkEnd w:id="21"/>
    <w:bookmarkStart w:id="22" w:name="X625ce781dd486e0d0a48ab36b923e20016a0dd3"/>
    <w:p>
      <w:pPr>
        <w:pStyle w:val="Heading2"/>
      </w:pPr>
      <w:r>
        <w:t xml:space="preserve">Cultural Intelligence: The Diplomat's Brazilian Imperative</w:t>
      </w:r>
    </w:p>
    <w:p>
      <w:pPr>
        <w:pStyle w:val="FirstParagraph"/>
      </w:pPr>
      <w:r>
        <w:t xml:space="preserve">What distinguishes Brasília-based diplomats is their mastery of Brazil's cultural complexity. Unlike protocol-focused envoys in traditional capitals, diplomats here must navigate not only diplomatic norms but also Brazil's vast regional diversity—from Amazonian indigenous perspectives to São Paulo's financial ecosystem. This requires deep contextual understanding that transcends standard diplomatic training. For instance, during the 2021 COP26 negotiations, Brazilian diplomats from Brasília successfully integrated local knowledge of sustainable agriculture into international climate agreements by collaborating with rural communities in Mato Grosso—a nuance impossible for external negotiators to replicate.</w:t>
      </w:r>
    </w:p>
    <w:p>
      <w:pPr>
        <w:pStyle w:val="BodyText"/>
      </w:pPr>
      <w:r>
        <w:t xml:space="preserve">This cultural intelligence manifests in everyday practice. When advising on China-Brazil trade deals, diplomats in Brasília don't merely process economic data; they contextualize it within Brazil's historical reliance on commodities, ensuring agreements support long-term industrial diversification rather than short-term gains. Such depth transforms the diplomat from a transactional actor into a strategic partner for national development.</w:t>
      </w:r>
    </w:p>
    <w:bookmarkEnd w:id="22"/>
    <w:bookmarkStart w:id="23" w:name="Xdd477230f53dbd25baab615d271b99905f03fa8"/>
    <w:p>
      <w:pPr>
        <w:pStyle w:val="Heading2"/>
      </w:pPr>
      <w:r>
        <w:t xml:space="preserve">Challenges and Evolution: Diplomacy in Contemporary Brasília</w:t>
      </w:r>
    </w:p>
    <w:p>
      <w:pPr>
        <w:pStyle w:val="FirstParagraph"/>
      </w:pPr>
      <w:r>
        <w:t xml:space="preserve">The modern diplomat in Brasília faces unprecedented challenges, particularly regarding digital diplomacy and geopolitical realignment. The 2019 shift toward "active neutrality" required diplomats to recalibrate relationships with both the U.S. and China while maintaining BRICS cohesion—a task demanding intellectual agility beyond traditional protocols. This evolution is reflected in Brasília's institutional adaptation: Itamaraty now trains diplomats in data analytics and AI-driven trend forecasting, recognizing that the 21st-century diplomat must anticipate global shifts rather than merely respond to them.</w:t>
      </w:r>
    </w:p>
    <w:p>
      <w:pPr>
        <w:pStyle w:val="BodyText"/>
      </w:pPr>
      <w:r>
        <w:t xml:space="preserve">Moreover, Brazil's 2023 withdrawal from the Amazon Fund highlighted tensions between diplomatic protocol and domestic politics. Diplomats in Brasília navigated this crisis by developing transparent communication channels with international partners—a process underscoring that effective diplomacy requires balancing governmental mandates with global stakeholder expectations.</w:t>
      </w:r>
    </w:p>
    <w:bookmarkEnd w:id="23"/>
    <w:bookmarkStart w:id="24" w:name="X5651202f05744b01f74589b88bf5929b3c6f591"/>
    <w:p>
      <w:pPr>
        <w:pStyle w:val="Heading2"/>
      </w:pPr>
      <w:r>
        <w:t xml:space="preserve">Conclusion: The Enduring Relevance of Diplomats in Brazil's Future</w:t>
      </w:r>
    </w:p>
    <w:p>
      <w:pPr>
        <w:pStyle w:val="FirstParagraph"/>
      </w:pPr>
      <w:r>
        <w:t xml:space="preserve">This dissertation affirms that the diplomat operating from Brasília remains Brazil's most potent instrument for international influence. Unlike other nations where diplomacy serves as a secondary function, in Brazil it is woven into the fabric of statecraft—with Brasília acting as both physical and conceptual fulcrum. The city's unique position enables diplomats to leverage Brazil's continental scale for global impact: facilitating South-South cooperation, mediating regional conflicts through Mercosur, and positioning the nation as a leader in emerging fields like renewable energy transition.</w:t>
      </w:r>
    </w:p>
    <w:p>
      <w:pPr>
        <w:pStyle w:val="BodyText"/>
      </w:pPr>
      <w:r>
        <w:t xml:space="preserve">As geopolitical fragmentation intensifies, the need for culturally attuned diplomats in Brasília becomes increasingly critical. Future diplomatic strategies must further integrate local knowledge into global frameworks—whether addressing climate migration or digital trade governance. Ultimately, this dissertation contends that Brazil's ability to maintain its international stature hinges not on resources alone, but on the expertise of its diplomats anchored in Brasília’s institutional and cultural heartland. In a world demanding nuanced engagement, the diplomat is no longer just a messenger; they are Brazil's most vital strategic asset.</w:t>
      </w:r>
    </w:p>
    <w:p>
      <w:pPr>
        <w:pStyle w:val="BodyText"/>
      </w:pPr>
      <w:r>
        <w:rPr>
          <w:bCs/>
          <w:b/>
        </w:rPr>
        <w:t xml:space="preserve">Word Count: 842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Diplomat's Role in Brazil's Foreign Relations from Brasília</dc:title>
  <dc:creator/>
  <dc:language>en</dc:language>
  <cp:keywords/>
  <dcterms:created xsi:type="dcterms:W3CDTF">2025-12-10T06:30:10Z</dcterms:created>
  <dcterms:modified xsi:type="dcterms:W3CDTF">2025-12-10T06:30:10Z</dcterms:modified>
</cp:coreProperties>
</file>

<file path=docProps/custom.xml><?xml version="1.0" encoding="utf-8"?>
<Properties xmlns="http://schemas.openxmlformats.org/officeDocument/2006/custom-properties" xmlns:vt="http://schemas.openxmlformats.org/officeDocument/2006/docPropsVTypes"/>
</file>