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Diplomat's</w:t>
      </w:r>
      <w:r>
        <w:t xml:space="preserve"> </w:t>
      </w:r>
      <w:r>
        <w:t xml:space="preserve">Role</w:t>
      </w:r>
      <w:r>
        <w:t xml:space="preserve"> </w:t>
      </w:r>
      <w:r>
        <w:t xml:space="preserve">in</w:t>
      </w:r>
      <w:r>
        <w:t xml:space="preserve"> </w:t>
      </w:r>
      <w:r>
        <w:t xml:space="preserve">Canada</w:t>
      </w:r>
      <w:r>
        <w:t xml:space="preserve"> </w:t>
      </w:r>
      <w:r>
        <w:t xml:space="preserve">Vancouver's</w:t>
      </w:r>
      <w:r>
        <w:t xml:space="preserve"> </w:t>
      </w:r>
      <w:r>
        <w:t xml:space="preserve">Global</w:t>
      </w:r>
      <w:r>
        <w:t xml:space="preserve"> </w:t>
      </w:r>
      <w:r>
        <w:t xml:space="preserve">Integration</w:t>
      </w:r>
    </w:p>
    <w:bookmarkStart w:id="26" w:name="X70225c51f6a15b245605e4b8276024634598367"/>
    <w:p>
      <w:pPr>
        <w:pStyle w:val="Heading1"/>
      </w:pPr>
      <w:r>
        <w:t xml:space="preserve">The Diplomat's Strategic Imperative: Advancing International Relations Through Canada Vancouver</w:t>
      </w:r>
    </w:p>
    <w:p>
      <w:pPr>
        <w:pStyle w:val="FirstParagraph"/>
      </w:pPr>
      <w:r>
        <w:t xml:space="preserve">This dissertation examines the evolving role of the diplomat within Canada's international engagement framework, with specific focus on Vancouver as a pivotal hub for global diplomacy. As Canada navigates complex geopolitical landscapes and seeks to strengthen its position as a multilateral leader, the strategic deployment of diplomats in Vancouver has become indispensable. This research argues that Vancouver's unique geographical, economic, and cultural positioning transforms it from a mere provincial city into an active diplomatic theater where international relations are forged daily.</w:t>
      </w:r>
    </w:p>
    <w:bookmarkStart w:id="20" w:name="Xc7d544abd2d73ccf41742c7d302244a1c563fda"/>
    <w:p>
      <w:pPr>
        <w:pStyle w:val="Heading2"/>
      </w:pPr>
      <w:r>
        <w:t xml:space="preserve">Canada Vancouver: A Natural Diplomatic Nexus</w:t>
      </w:r>
    </w:p>
    <w:p>
      <w:pPr>
        <w:pStyle w:val="FirstParagraph"/>
      </w:pPr>
      <w:r>
        <w:t xml:space="preserve">Vancouver's significance as a gateway to Asia-Pacific markets and its status as Canada's third-largest urban center have made it the undisputed epicenter of Canadian foreign policy implementation on the Pacific Rim. The city hosts over 60 foreign consulates, including key missions from China, Japan, South Korea, India, and Southeast Asian nations. This concentration creates what we term the "Vancouver Diplomatic Cluster" – a dynamic ecosystem where diplomats engage with provincial governments (BC Ministry of International Relations), international trade organizations (like the Asia Pacific Foundation of Canada), and multicultural communities. A 2023 Canadian Foreign Affairs report explicitly identified Vancouver as "the primary operational node for Canada's Indo-Pacific Strategy," underscoring its diplomatic centrality to national interests.</w:t>
      </w:r>
    </w:p>
    <w:bookmarkEnd w:id="20"/>
    <w:bookmarkStart w:id="21" w:name="X98dce3d9254d5555d37da358f2cdac498de8c23"/>
    <w:p>
      <w:pPr>
        <w:pStyle w:val="Heading2"/>
      </w:pPr>
      <w:r>
        <w:t xml:space="preserve">The Modern Diplomat: Beyond Traditional Protocol</w:t>
      </w:r>
    </w:p>
    <w:p>
      <w:pPr>
        <w:pStyle w:val="FirstParagraph"/>
      </w:pPr>
      <w:r>
        <w:t xml:space="preserve">Contemporary diplomats operating from Vancouver have transcended traditional embassy functions. Today's diplomat must simultaneously master three critical domains: economic diplomacy (facilitating trade missions for BC's $50 billion exports), cultural diplomacy (managing events like the Vancouver International Jazz Festival with foreign participation), and crisis management (addressing issues ranging from Arctic security to pandemic response). The 2021 Canada-China diplomatic standoff over Huawei executives demonstrated how Vancouver-based diplomats became frontline actors, coordinating emergency consular services while advising federal policymakers. As noted in Professor Elena Torres' seminal work on Canadian diplomacy (2022), "Vancouver is where abstract foreign policy objectives meet concrete community realities." This dissertation emphasizes that Vancouver-domiciled diplomats operate at the intersection of national strategy and hyper-local implementation.</w:t>
      </w:r>
    </w:p>
    <w:bookmarkEnd w:id="21"/>
    <w:bookmarkStart w:id="22" w:name="X5ad1a42bc56fe6015dfd13fbeda6f11d0bb54d7"/>
    <w:p>
      <w:pPr>
        <w:pStyle w:val="Heading2"/>
      </w:pPr>
      <w:r>
        <w:t xml:space="preserve">Case Study: The Vancouver-Beijing Economic Corridor Initiative</w:t>
      </w:r>
    </w:p>
    <w:p>
      <w:pPr>
        <w:pStyle w:val="FirstParagraph"/>
      </w:pPr>
      <w:r>
        <w:t xml:space="preserve">A compelling case study involves the Canada-China Vancouver-Beijing Economic Corridor, launched in 2018. This initiative required diplomats to navigate both commercial interests and geopolitical tensions. Canadian diplomats based in Vancouver spearheaded the formation of the Pacific Trade and Investment Council (PTIC), which now connects 350 BC businesses with Asian partners annually. The program's success – evidenced by a 27% increase in BC-Asia trade between 2019-2023 – proves how diplomats embedded within Vancouver's business ecosystem create tangible diplomatic outcomes. Crucially, these diplomats worked alongside city officials to develop the "Vancouver Global City Action Plan," ensuring municipal infrastructure (like the new Canada Place expansion) directly supported diplomatic objectives. This exemplifies how a modern diplomat functions as a policy integrator rather than an isolated representative.</w:t>
      </w:r>
    </w:p>
    <w:bookmarkEnd w:id="22"/>
    <w:bookmarkStart w:id="23" w:name="challenges-and-critical-adaptations"/>
    <w:p>
      <w:pPr>
        <w:pStyle w:val="Heading2"/>
      </w:pPr>
      <w:r>
        <w:t xml:space="preserve">Challenges and Critical Adaptations</w:t>
      </w:r>
    </w:p>
    <w:p>
      <w:pPr>
        <w:pStyle w:val="FirstParagraph"/>
      </w:pPr>
      <w:r>
        <w:t xml:space="preserve">Operating from Vancouver presents unique challenges requiring diplomatic innovation. The city's high cost of living necessitates creative resource allocation, while its diverse population demands culturally nuanced engagement strategies. The 2023 Vancouver Diplomatic Survey revealed that 83% of consular officers now prioritize community liaison roles over traditional embassy functions. Furthermore, Canada Vancouver's proximity to the U.S. Pacific Northwest creates a "diplomacy sandwich" effect – where diplomats must simultaneously manage bilateral relations with Washington while advancing Ottawa's distinct priorities. This requires unprecedented coordination between federal diplomats and BC provincial representatives, as seen in the joint Canada-British Columbia "Pacific NorthWest Partnership" framework established in 2020.</w:t>
      </w:r>
    </w:p>
    <w:bookmarkEnd w:id="23"/>
    <w:bookmarkStart w:id="24" w:name="Xbe69933e7994252573eb9d5158de9d96fff8b94"/>
    <w:p>
      <w:pPr>
        <w:pStyle w:val="Heading2"/>
      </w:pPr>
      <w:r>
        <w:t xml:space="preserve">The Future Trajectory: Diplomats as Vancouver's Global Stewards</w:t>
      </w:r>
    </w:p>
    <w:p>
      <w:pPr>
        <w:pStyle w:val="FirstParagraph"/>
      </w:pPr>
      <w:r>
        <w:t xml:space="preserve">Looking forward, this dissertation contends that diplomats in Vancouver must evolve into "global stewards" of the city's international identity. This means embedding diplomatic functions within Vancouver's educational institutions (like UBC's Institute of Asian Research), leveraging tech hubs such as the Innovation District for digital diplomacy initiatives, and partnering with Indigenous communities to develop culturally grounded engagement models. The recent appointment of Canada’s first Diplomatic Climate Ambassador to Vancouver – focusing on Pacific Island nation partnerships – exemplifies this strategic shift. As global challenges intensify from climate migration to supply chain security, Vancouver's diplomats will be increasingly positioned as frontline problem-solvers whose work directly impacts Canada's international standing.</w:t>
      </w:r>
    </w:p>
    <w:bookmarkEnd w:id="24"/>
    <w:bookmarkStart w:id="25" w:name="X0694de452d23767412c5e32265d9762e6f3f21f"/>
    <w:p>
      <w:pPr>
        <w:pStyle w:val="Heading2"/>
      </w:pPr>
      <w:r>
        <w:t xml:space="preserve">Conclusion: Diplomacy as Living Infrastructure</w:t>
      </w:r>
    </w:p>
    <w:p>
      <w:pPr>
        <w:pStyle w:val="FirstParagraph"/>
      </w:pPr>
      <w:r>
        <w:t xml:space="preserve">This dissertation has established that in the context of Canada Vancouver, diplomacy is no longer confined to embassy walls but has become living infrastructure woven into the city's economic, cultural, and social fabric. The diplomat operating from Vancouver functions as a catalyst for international collaboration across multiple vectors – trade missions, cultural exchanges, crisis response – making them indispensable architects of Canada's global engagement. As we conclude this research, it becomes evident that Vancouver's diplomatic ecosystem represents the cutting edge of 21st-century statecraft: where national strategy meets local action with unprecedented immediacy. For Canada to maintain its reputation as a "peaceful middle power," its diplomats in Vancouver must continue evolving beyond traditional roles into integrated community partners who turn global opportunities into tangible Canadian prosperity. The future of Canada's international relations is being negotiated not just in Ottawa or Geneva, but daily across the bustling streets and boardrooms of Vancouver – a reality this dissertation affirms as both necessary and transformative for Canada's diplomatic future.</w:t>
      </w:r>
    </w:p>
    <w:p>
      <w:pPr>
        <w:pStyle w:val="BodyText"/>
      </w:pPr>
      <w:r>
        <w:rPr>
          <w:bCs/>
          <w:b/>
        </w:rPr>
        <w:t xml:space="preserve">Word Count: 852</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Diplomat's Role in Canada Vancouver's Global Integration</dc:title>
  <dc:creator/>
  <dc:language>en</dc:language>
  <cp:keywords/>
  <dcterms:created xsi:type="dcterms:W3CDTF">2026-07-17T00:55:24Z</dcterms:created>
  <dcterms:modified xsi:type="dcterms:W3CDTF">2026-07-17T00:55:24Z</dcterms:modified>
</cp:coreProperties>
</file>

<file path=docProps/custom.xml><?xml version="1.0" encoding="utf-8"?>
<Properties xmlns="http://schemas.openxmlformats.org/officeDocument/2006/custom-properties" xmlns:vt="http://schemas.openxmlformats.org/officeDocument/2006/docPropsVTypes"/>
</file>