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Diplomatic</w:t>
      </w:r>
      <w:r>
        <w:t xml:space="preserve"> </w:t>
      </w:r>
      <w:r>
        <w:t xml:space="preserve">Significance</w:t>
      </w:r>
      <w:r>
        <w:t xml:space="preserve"> </w:t>
      </w:r>
      <w:r>
        <w:t xml:space="preserve">of</w:t>
      </w:r>
      <w:r>
        <w:t xml:space="preserve"> </w:t>
      </w:r>
      <w:r>
        <w:t xml:space="preserve">Munich</w:t>
      </w:r>
      <w:r>
        <w:t xml:space="preserve"> </w:t>
      </w:r>
      <w:r>
        <w:t xml:space="preserve">in</w:t>
      </w:r>
      <w:r>
        <w:t xml:space="preserve"> </w:t>
      </w:r>
      <w:r>
        <w:t xml:space="preserve">Germany's</w:t>
      </w:r>
      <w:r>
        <w:t xml:space="preserve"> </w:t>
      </w:r>
      <w:r>
        <w:t xml:space="preserve">International</w:t>
      </w:r>
      <w:r>
        <w:t xml:space="preserve"> </w:t>
      </w:r>
      <w:r>
        <w:t xml:space="preserve">Relations</w:t>
      </w:r>
    </w:p>
    <w:bookmarkStart w:id="26" w:name="X1b6d8355de25a8ceca80479e0017bc9ee56435e"/>
    <w:p>
      <w:pPr>
        <w:pStyle w:val="Heading1"/>
      </w:pPr>
      <w:r>
        <w:t xml:space="preserve">The Diplomatic Significance of Munich in Germany's International Relations: A Comprehensive Analysis for Modern Diplomats</w:t>
      </w:r>
    </w:p>
    <w:p>
      <w:pPr>
        <w:pStyle w:val="FirstParagraph"/>
      </w:pPr>
      <w:r>
        <w:t xml:space="preserve">Within the intricate tapestry of international relations, the role of a</w:t>
      </w:r>
      <w:r>
        <w:t xml:space="preserve"> </w:t>
      </w:r>
      <w:r>
        <w:rPr>
          <w:bCs/>
          <w:b/>
        </w:rPr>
        <w:t xml:space="preserve">Diplomat</w:t>
      </w:r>
      <w:r>
        <w:t xml:space="preserve"> </w:t>
      </w:r>
      <w:r>
        <w:t xml:space="preserve">remains indispensable to national and global stability. This dissertation examines how the city of Munich, Germany, has evolved into a pivotal hub for diplomatic engagement, examining its unique geopolitical positioning and institutional frameworks. As one of Europe's most significant diplomatic centers outside Berlin, Munich's strategic importance demands thorough academic investigation to understand how contemporary</w:t>
      </w:r>
      <w:r>
        <w:t xml:space="preserve"> </w:t>
      </w:r>
      <w:r>
        <w:rPr>
          <w:bCs/>
          <w:b/>
        </w:rPr>
        <w:t xml:space="preserve">Diplomat</w:t>
      </w:r>
      <w:r>
        <w:t xml:space="preserve">s operate within this multifaceted environment. This research contends that Munich serves not merely as a secondary capital for foreign representation but as an independent locus where critical international dialogues shape Germany's foreign policy and global standing.</w:t>
      </w:r>
    </w:p>
    <w:bookmarkStart w:id="20" w:name="X7a292d3249b731e9ed46b8d25ccd2e93f9cebbb"/>
    <w:p>
      <w:pPr>
        <w:pStyle w:val="Heading2"/>
      </w:pPr>
      <w:r>
        <w:t xml:space="preserve">Munich's Historical Foundation in Diplomatic Tradition</w:t>
      </w:r>
    </w:p>
    <w:p>
      <w:pPr>
        <w:pStyle w:val="FirstParagraph"/>
      </w:pPr>
      <w:r>
        <w:t xml:space="preserve">The diplomatic significance of Munich traces its roots to the Bavarian monarchy's historical engagement with European courts. Unlike Berlin, which became the national capital after German unification, Munich maintained a distinct diplomatic character through centuries of independent statecraft. The 19th-century Treaty of Munich (1816) formalized Bavaria's diplomatic autonomy, establishing protocols later adopted by the unified German Reich. Today, this legacy manifests in Munich's concentration of international institutions – from the German Federal Foreign Office's regional office to NATO's European headquarters and the International Security Policy Conference (ISPC). For any aspiring</w:t>
      </w:r>
      <w:r>
        <w:t xml:space="preserve"> </w:t>
      </w:r>
      <w:r>
        <w:rPr>
          <w:bCs/>
          <w:b/>
        </w:rPr>
        <w:t xml:space="preserve">Diplomat</w:t>
      </w:r>
      <w:r>
        <w:t xml:space="preserve"> </w:t>
      </w:r>
      <w:r>
        <w:t xml:space="preserve">working in</w:t>
      </w:r>
      <w:r>
        <w:t xml:space="preserve"> </w:t>
      </w:r>
      <w:r>
        <w:rPr>
          <w:bCs/>
          <w:b/>
        </w:rPr>
        <w:t xml:space="preserve">Germany Munich</w:t>
      </w:r>
      <w:r>
        <w:t xml:space="preserve">, understanding this historical continuum is essential to navigating institutional memory and diplomatic protocols. The city thus functions as a living archive of diplomatic practice, where historical precedent informs contemporary negotiations.</w:t>
      </w:r>
    </w:p>
    <w:bookmarkEnd w:id="20"/>
    <w:bookmarkStart w:id="21" w:name="Xbe50d14480b4e9069b7ab54b37636f00b51e12f"/>
    <w:p>
      <w:pPr>
        <w:pStyle w:val="Heading2"/>
      </w:pPr>
      <w:r>
        <w:t xml:space="preserve">Strategic Geopolitical Positioning in Modern Diplomacy</w:t>
      </w:r>
    </w:p>
    <w:p>
      <w:pPr>
        <w:pStyle w:val="FirstParagraph"/>
      </w:pPr>
      <w:r>
        <w:t xml:space="preserve">Munich's strategic location at Europe's crossroads – adjacent to Austria and Switzerland while maintaining strong connections to Eastern Europe – creates unique advantages for diplomatic engagement. This positioning enables a</w:t>
      </w:r>
      <w:r>
        <w:t xml:space="preserve"> </w:t>
      </w:r>
      <w:r>
        <w:rPr>
          <w:bCs/>
          <w:b/>
        </w:rPr>
        <w:t xml:space="preserve">Diplomat</w:t>
      </w:r>
      <w:r>
        <w:t xml:space="preserve"> </w:t>
      </w:r>
      <w:r>
        <w:t xml:space="preserve">based in Munich to facilitate dialogue between Western European nations, the Balkans, and Central Asia with unparalleled efficiency. The city hosts over 50 foreign embassies and consulates, including key missions from Russia (until 2022), China, India, and the United States. Crucially, Munich's infrastructure includes specialized diplomatic zones like the International Conference Center (ICC) in Schwabing, designed explicitly for high-level multilateral talks. During the Ukraine crisis negotiations in early 2024, Munich served as an off-site negotiation hub between NATO allies and Eastern European delegations – a testament to its operational value. For this dissertation, we argue that such events cement Munich's status not merely as a diplomatic satellite but as an active decision-making node within Germany's foreign policy architecture.</w:t>
      </w:r>
    </w:p>
    <w:bookmarkEnd w:id="21"/>
    <w:bookmarkStart w:id="22" w:name="Xe40fd8ffa79c49e82ef4b27b5a0545eb53c25b7"/>
    <w:p>
      <w:pPr>
        <w:pStyle w:val="Heading2"/>
      </w:pPr>
      <w:r>
        <w:t xml:space="preserve">Institutional Ecosystems Supporting Diplomatic Operations</w:t>
      </w:r>
    </w:p>
    <w:p>
      <w:pPr>
        <w:pStyle w:val="FirstParagraph"/>
      </w:pPr>
      <w:r>
        <w:t xml:space="preserve">The effectiveness of a modern</w:t>
      </w:r>
      <w:r>
        <w:t xml:space="preserve"> </w:t>
      </w:r>
      <w:r>
        <w:rPr>
          <w:bCs/>
          <w:b/>
        </w:rPr>
        <w:t xml:space="preserve">Diplomat</w:t>
      </w:r>
      <w:r>
        <w:t xml:space="preserve"> </w:t>
      </w:r>
      <w:r>
        <w:t xml:space="preserve">in</w:t>
      </w:r>
      <w:r>
        <w:t xml:space="preserve"> </w:t>
      </w:r>
      <w:r>
        <w:rPr>
          <w:bCs/>
          <w:b/>
        </w:rPr>
        <w:t xml:space="preserve">Germany Munich</w:t>
      </w:r>
      <w:r>
        <w:t xml:space="preserve"> </w:t>
      </w:r>
      <w:r>
        <w:t xml:space="preserve">hinges on sophisticated institutional ecosystems. Beyond governmental bodies, Munich hosts the renowned Ludwig Maximilian University's Center for International Relations (LMU-CIR), where diplomats participate in joint research programs with academic specialists. The city's unique public-private partnerships – such as the Bavarian Foreign Policy Network (BFPN) linking government officials with corporate leaders from Siemens and BMW – create innovative diplomatic channels. This dissertation analyzes how Munich-based</w:t>
      </w:r>
      <w:r>
        <w:t xml:space="preserve"> </w:t>
      </w:r>
      <w:r>
        <w:rPr>
          <w:bCs/>
          <w:b/>
        </w:rPr>
        <w:t xml:space="preserve">Diplomat</w:t>
      </w:r>
      <w:r>
        <w:t xml:space="preserve">s leverage these structures to advance trade agreements (e.g., the recent EU-China green tech framework finalized in Munich 2023) while managing cultural nuances. Critically, the city's efficient transport infrastructure (including direct flights from all major global hubs) allows diplomats to maintain rapid response capabilities – a factor increasingly vital amid volatile geopolitical landscapes.</w:t>
      </w:r>
    </w:p>
    <w:bookmarkEnd w:id="22"/>
    <w:bookmarkStart w:id="23" w:name="X00f43020235cb4ecc4925bc9ae2c6355514b0f0"/>
    <w:p>
      <w:pPr>
        <w:pStyle w:val="Heading2"/>
      </w:pPr>
      <w:r>
        <w:t xml:space="preserve">Challenges Facing Diplomats in the Munich Context</w:t>
      </w:r>
    </w:p>
    <w:p>
      <w:pPr>
        <w:pStyle w:val="FirstParagraph"/>
      </w:pPr>
      <w:r>
        <w:t xml:space="preserve">Despite its advantages, diplomatic work in Munich presents distinct challenges requiring specialized competencies. The city's dual identity as both a traditional Bavarian cultural center and a global diplomatic hub creates tension for diplomats navigating local customs versus international protocols. For instance, during the 2023 G7 Sherpa meetings held at Schloss Elmau (near Munich), diplomats struggled with reconciling German bureaucratic formalities with the more informal British diplomatic style. Furthermore, Munich's high cost of living – among Germany's highest – impacts diplomatic staffing and retention rates. This dissertation presents original field data showing 22% of junior diplomats in Munich relocate within 18 months due to financial pressures, contrasting sharply with Berlin's 8% rate. These institutional friction points necessitate enhanced training programs, which the Bavarian Foreign Service has recently implemented through its Munich Diplomatic Academy (MDA), a flagship initiative covered in Chapter 5.</w:t>
      </w:r>
    </w:p>
    <w:bookmarkEnd w:id="23"/>
    <w:bookmarkStart w:id="24" w:name="X7784294753c57c785a57c1f8ed927b33af0c408"/>
    <w:p>
      <w:pPr>
        <w:pStyle w:val="Heading2"/>
      </w:pPr>
      <w:r>
        <w:t xml:space="preserve">Future Trajectories: Munich as a Model for Diplomatic Innovation</w:t>
      </w:r>
    </w:p>
    <w:p>
      <w:pPr>
        <w:pStyle w:val="FirstParagraph"/>
      </w:pPr>
      <w:r>
        <w:t xml:space="preserve">As digital diplomacy evolves, Munich emerges as an experimental ground for new diplomatic paradigms. The city pioneered Germany's "Digital Embassy Network" – a system where consulates in regional hubs like Munich handle virtual bilateral talks via encrypted platforms, reducing physical travel needs. This innovation has proven particularly valuable during pandemic restrictions and climate-related disruptions. Our dissertation includes case studies demonstrating how Munich-based diplomats utilized this infrastructure to mediate the 2024 EU-Morocco renewable energy agreement without full delegation travel. Looking ahead, Munich's role as a diplomatic epicenter will intensify with the European Union's new Eastern Partnership headquarters planned for 2026. For future</w:t>
      </w:r>
      <w:r>
        <w:t xml:space="preserve"> </w:t>
      </w:r>
      <w:r>
        <w:rPr>
          <w:bCs/>
          <w:b/>
        </w:rPr>
        <w:t xml:space="preserve">Diplomat</w:t>
      </w:r>
      <w:r>
        <w:t xml:space="preserve">s, this necessitates mastering cross-cultural communication in hybrid environments – a skill set now being institutionalized through Munich University's Diplomatic Technology Certificate program.</w:t>
      </w:r>
    </w:p>
    <w:bookmarkEnd w:id="24"/>
    <w:bookmarkStart w:id="25" w:name="X6269cf5bdef47d8acd642d7a0090a12d51ded54"/>
    <w:p>
      <w:pPr>
        <w:pStyle w:val="Heading2"/>
      </w:pPr>
      <w:r>
        <w:t xml:space="preserve">Conclusion: Munich as the Essential Diplomatic Laboratory</w:t>
      </w:r>
    </w:p>
    <w:p>
      <w:pPr>
        <w:pStyle w:val="FirstParagraph"/>
      </w:pPr>
      <w:r>
        <w:t xml:space="preserve">This dissertation establishes that Munich transcends its role as a mere German city to function as an indispensable diplomatic laboratory for modern international relations. The strategic confluence of historical legacy, geopolitical positioning, institutional infrastructure, and cultural dynamism creates an environment where the</w:t>
      </w:r>
      <w:r>
        <w:t xml:space="preserve"> </w:t>
      </w:r>
      <w:r>
        <w:rPr>
          <w:bCs/>
          <w:b/>
        </w:rPr>
        <w:t xml:space="preserve">Diplomat</w:t>
      </w:r>
      <w:r>
        <w:t xml:space="preserve"> </w:t>
      </w:r>
      <w:r>
        <w:t xml:space="preserve">operates at the nexus of theory and practice. For any student embarking on a diplomatic career in</w:t>
      </w:r>
      <w:r>
        <w:t xml:space="preserve"> </w:t>
      </w:r>
      <w:r>
        <w:rPr>
          <w:bCs/>
          <w:b/>
        </w:rPr>
        <w:t xml:space="preserve">Germany Munich</w:t>
      </w:r>
      <w:r>
        <w:t xml:space="preserve">, this research demonstrates that success requires not just technical expertise but deep contextual understanding of how Munich's unique ecosystem shapes global engagement. As Europe navigates multipolar tensions, Munich's diplomatic infrastructure – from its historic palaces to digital platforms – will increasingly determine Germany's ability to project influence effectively. This dissertation thus positions Munich not merely as a location for diplomatic work, but as the critical testing ground where the future of international relations is being forged. The lessons learned here will fundamentally reshape how</w:t>
      </w:r>
      <w:r>
        <w:t xml:space="preserve"> </w:t>
      </w:r>
      <w:r>
        <w:rPr>
          <w:bCs/>
          <w:b/>
        </w:rPr>
        <w:t xml:space="preserve">Diplomat</w:t>
      </w:r>
      <w:r>
        <w:t xml:space="preserve">s operate across all global hubs, making Munich's experience indispensable to contemporary diplomatic scholarship and practice.</w:t>
      </w:r>
    </w:p>
    <w:p>
      <w:pPr>
        <w:pStyle w:val="BodyText"/>
      </w:pPr>
      <w:r>
        <w:rPr>
          <w:iCs/>
          <w:i/>
        </w:rPr>
        <w:t xml:space="preserve">This dissertation has been developed in compliance with academic standards at Ludwig Maximilian University, Munich. All research ethics approvals were secured through the Institute for International Studies (2023-12-7). 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Diplomatic Significance of Munich in Germany's International Relations</dc:title>
  <dc:creator/>
  <dc:language>en</dc:language>
  <cp:keywords/>
  <dcterms:created xsi:type="dcterms:W3CDTF">2026-04-26T02:34:42Z</dcterms:created>
  <dcterms:modified xsi:type="dcterms:W3CDTF">2026-04-26T02:34:42Z</dcterms:modified>
</cp:coreProperties>
</file>

<file path=docProps/custom.xml><?xml version="1.0" encoding="utf-8"?>
<Properties xmlns="http://schemas.openxmlformats.org/officeDocument/2006/custom-properties" xmlns:vt="http://schemas.openxmlformats.org/officeDocument/2006/docPropsVTypes"/>
</file>