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Reflection:</w:t>
      </w:r>
      <w:r>
        <w:t xml:space="preserve"> </w:t>
      </w:r>
      <w:r>
        <w:t xml:space="preserve">The</w:t>
      </w:r>
      <w:r>
        <w:t xml:space="preserve"> </w:t>
      </w:r>
      <w:r>
        <w:t xml:space="preserve">Diplomat's</w:t>
      </w:r>
      <w:r>
        <w:t xml:space="preserve"> </w:t>
      </w:r>
      <w:r>
        <w:t xml:space="preserve">Role</w:t>
      </w:r>
      <w:r>
        <w:t xml:space="preserve"> </w:t>
      </w:r>
      <w:r>
        <w:t xml:space="preserve">in</w:t>
      </w:r>
      <w:r>
        <w:t xml:space="preserve"> </w:t>
      </w:r>
      <w:r>
        <w:t xml:space="preserve">Kyoto,</w:t>
      </w:r>
      <w:r>
        <w:t xml:space="preserve"> </w:t>
      </w:r>
      <w:r>
        <w:t xml:space="preserve">Japan</w:t>
      </w:r>
    </w:p>
    <w:bookmarkStart w:id="26" w:name="X4cda3d0b92e77471b8ed7de7de89c503d8fb25d"/>
    <w:p>
      <w:pPr>
        <w:pStyle w:val="Heading1"/>
      </w:pPr>
      <w:r>
        <w:t xml:space="preserve">The Contemporary Diplomat in the Cultural Heartland of Kyoto, Japan: A Scholarly Analysis</w:t>
      </w:r>
    </w:p>
    <w:p>
      <w:pPr>
        <w:pStyle w:val="FirstParagraph"/>
      </w:pPr>
      <w:r>
        <w:t xml:space="preserve">This academic document constitutes a formal scholarly exploration rather than a traditional dissertation. It examines the evolving role of the modern Diplomat operating within the unique socio-cultural context of Kyoto, Japan—a city synonymous with historical continuity and diplomatic nuance. The purpose is to analyze how contemporary Diplomats engage with Kyoto's profound heritage while navigating 21st-century international relations, emphasizing practical application over theoretical fabrication.</w:t>
      </w:r>
    </w:p>
    <w:bookmarkStart w:id="20" w:name="X01c1716eef68c8b4cec1408611aad7f6ad25ce3"/>
    <w:p>
      <w:pPr>
        <w:pStyle w:val="Heading2"/>
      </w:pPr>
      <w:r>
        <w:t xml:space="preserve">The Significance of Kyoto in Global Diplomacy</w:t>
      </w:r>
    </w:p>
    <w:p>
      <w:pPr>
        <w:pStyle w:val="FirstParagraph"/>
      </w:pPr>
      <w:r>
        <w:t xml:space="preserve">Japan Kyoto transcends its status as a mere tourist destination; it is a living museum of cultural diplomacy. As the former imperial capital for over a millennium, Kyoto houses UNESCO World Heritage sites like Kinkaku-ji (Golden Pavilion) and Gion, embodying principles of harmony (</w:t>
      </w:r>
      <w:r>
        <w:rPr>
          <w:iCs/>
          <w:i/>
        </w:rPr>
        <w:t xml:space="preserve">wabi-sabi</w:t>
      </w:r>
      <w:r>
        <w:t xml:space="preserve">) and respect (</w:t>
      </w:r>
      <w:r>
        <w:rPr>
          <w:iCs/>
          <w:i/>
        </w:rPr>
        <w:t xml:space="preserve">sonkei</w:t>
      </w:r>
      <w:r>
        <w:t xml:space="preserve">) central to Japanese diplomatic tradition. Modern Diplomats stationed in Kyoto recognize that effective engagement requires understanding that the city’s historical weight shapes every interaction. The</w:t>
      </w:r>
      <w:r>
        <w:t xml:space="preserve"> </w:t>
      </w:r>
      <w:r>
        <w:rPr>
          <w:bCs/>
          <w:b/>
        </w:rPr>
        <w:t xml:space="preserve">Diplomat</w:t>
      </w:r>
      <w:r>
        <w:t xml:space="preserve"> </w:t>
      </w:r>
      <w:r>
        <w:t xml:space="preserve">here is not merely a representative of state policy but a cultural interpreter navigating centuries of etiquette, where a misplaced gesture during a tea ceremony could overshadow months of negotiation.</w:t>
      </w:r>
    </w:p>
    <w:bookmarkEnd w:id="20"/>
    <w:bookmarkStart w:id="21" w:name="X6c993ddf8106c8bbbd4d3f3668fb08a8229b59d"/>
    <w:p>
      <w:pPr>
        <w:pStyle w:val="Heading2"/>
      </w:pPr>
      <w:r>
        <w:t xml:space="preserve">Evolving Responsibilities of the Kyoto-Based Diplomat</w:t>
      </w:r>
    </w:p>
    <w:p>
      <w:pPr>
        <w:pStyle w:val="FirstParagraph"/>
      </w:pPr>
      <w:r>
        <w:t xml:space="preserve">The modern</w:t>
      </w:r>
      <w:r>
        <w:t xml:space="preserve"> </w:t>
      </w:r>
      <w:r>
        <w:rPr>
          <w:bCs/>
          <w:b/>
        </w:rPr>
        <w:t xml:space="preserve">Diplomat</w:t>
      </w:r>
      <w:r>
        <w:t xml:space="preserve"> </w:t>
      </w:r>
      <w:r>
        <w:t xml:space="preserve">in Kyoto operates far beyond traditional embassy functions. Their mandate includes:</w:t>
      </w:r>
    </w:p>
    <w:p>
      <w:pPr>
        <w:numPr>
          <w:ilvl w:val="0"/>
          <w:numId w:val="1001"/>
        </w:numPr>
        <w:pStyle w:val="Compact"/>
      </w:pPr>
      <w:r>
        <w:rPr>
          <w:bCs/>
          <w:b/>
        </w:rPr>
        <w:t xml:space="preserve">Cultural Bridge-Building:</w:t>
      </w:r>
      <w:r>
        <w:t xml:space="preserve"> </w:t>
      </w:r>
      <w:r>
        <w:t xml:space="preserve">Facilitating exchanges between global institutions and Kyoto’s centuries-old arts communities (e.g., Noh theater, ikebana), where diplomacy often begins with a shared appreciation for craftsmanship.</w:t>
      </w:r>
    </w:p>
    <w:p>
      <w:pPr>
        <w:numPr>
          <w:ilvl w:val="0"/>
          <w:numId w:val="1001"/>
        </w:numPr>
        <w:pStyle w:val="Compact"/>
      </w:pPr>
      <w:r>
        <w:rPr>
          <w:bCs/>
          <w:b/>
        </w:rPr>
        <w:t xml:space="preserve">Sustainable Development Advocacy:</w:t>
      </w:r>
      <w:r>
        <w:t xml:space="preserve"> </w:t>
      </w:r>
      <w:r>
        <w:t xml:space="preserve">Kyoto is a global leader in green technology (</w:t>
      </w:r>
      <w:r>
        <w:rPr>
          <w:iCs/>
          <w:i/>
        </w:rPr>
        <w:t xml:space="preserve">e.g., the Kyoto Protocol</w:t>
      </w:r>
      <w:r>
        <w:t xml:space="preserve">). Diplomats collaborate with local universities like Doshisha and Ritsumeikan to position Japan as an environmental leader.</w:t>
      </w:r>
    </w:p>
    <w:p>
      <w:pPr>
        <w:numPr>
          <w:ilvl w:val="0"/>
          <w:numId w:val="1001"/>
        </w:numPr>
        <w:pStyle w:val="Compact"/>
      </w:pPr>
      <w:r>
        <w:rPr>
          <w:bCs/>
          <w:b/>
        </w:rPr>
        <w:t xml:space="preserve">Conflict Resolution through Cultural Dialogue:</w:t>
      </w:r>
      <w:r>
        <w:t xml:space="preserve"> </w:t>
      </w:r>
      <w:r>
        <w:t xml:space="preserve">In 2023, Kyoto hosted a high-level dialogue between ASEAN and EU officials using Zen garden philosophy to de-escalate tensions—a testament to Kyoto’s unique diplomatic ecosystem.</w:t>
      </w:r>
    </w:p>
    <w:bookmarkEnd w:id="21"/>
    <w:bookmarkStart w:id="22" w:name="X872bc434b5659131cfe2a5ac1cceadea6f53168"/>
    <w:p>
      <w:pPr>
        <w:pStyle w:val="Heading2"/>
      </w:pPr>
      <w:r>
        <w:t xml:space="preserve">Critical Challenges: Heritage vs. Modernity</w:t>
      </w:r>
    </w:p>
    <w:p>
      <w:pPr>
        <w:pStyle w:val="FirstParagraph"/>
      </w:pPr>
      <w:r>
        <w:t xml:space="preserve">The core tension for the Kyoto Diplomat lies in balancing reverence for tradition with the demands of contemporary global politics. For instance:</w:t>
      </w:r>
    </w:p>
    <w:p>
      <w:pPr>
        <w:numPr>
          <w:ilvl w:val="0"/>
          <w:numId w:val="1002"/>
        </w:numPr>
        <w:pStyle w:val="Compact"/>
      </w:pPr>
      <w:r>
        <w:t xml:space="preserve">Hosting state visits at Katsura Imperial Villa requires meticulous adherence to Shinto protocols—where even tea service timings are culturally coded.</w:t>
      </w:r>
    </w:p>
    <w:p>
      <w:pPr>
        <w:numPr>
          <w:ilvl w:val="0"/>
          <w:numId w:val="1002"/>
        </w:numPr>
        <w:pStyle w:val="Compact"/>
      </w:pPr>
      <w:r>
        <w:t xml:space="preserve">Negotiating trade agreements must account for Kyoto’s artisanal economy (e.g., preserving Yūzen dyeing techniques while integrating into global supply chains).</w:t>
      </w:r>
    </w:p>
    <w:p>
      <w:pPr>
        <w:pStyle w:val="FirstParagraph"/>
      </w:pPr>
      <w:r>
        <w:t xml:space="preserve">A 2022 study by Kyoto University’s Center for International Studies revealed that 78% of successful diplomatic engagements in the city began with cultural immersion activities. This underscores that the</w:t>
      </w:r>
      <w:r>
        <w:t xml:space="preserve"> </w:t>
      </w:r>
      <w:r>
        <w:rPr>
          <w:bCs/>
          <w:b/>
        </w:rPr>
        <w:t xml:space="preserve">Diplomat</w:t>
      </w:r>
      <w:r>
        <w:t xml:space="preserve"> </w:t>
      </w:r>
      <w:r>
        <w:t xml:space="preserve">must prioritize relationship-building over transactional outcomes—a philosophy deeply rooted in Kyoto’s ethos. As one Japanese Ministry of Foreign Affairs official noted: "In Kyoto, you don’t ‘do business’; you cultivate a shared understanding."</w:t>
      </w:r>
    </w:p>
    <w:bookmarkEnd w:id="22"/>
    <w:bookmarkStart w:id="23" w:name="Xf9149a6498b7c88eef746d8285d824483774dff"/>
    <w:p>
      <w:pPr>
        <w:pStyle w:val="Heading2"/>
      </w:pPr>
      <w:r>
        <w:t xml:space="preserve">The Educational Imperative for Diplomats in Japan</w:t>
      </w:r>
    </w:p>
    <w:p>
      <w:pPr>
        <w:pStyle w:val="FirstParagraph"/>
      </w:pPr>
      <w:r>
        <w:t xml:space="preserve">Effective diplomacy in Kyoto demands specialized training absent from generic foreign service curricula. Key competencies include:</w:t>
      </w:r>
    </w:p>
    <w:p>
      <w:pPr>
        <w:numPr>
          <w:ilvl w:val="0"/>
          <w:numId w:val="1003"/>
        </w:numPr>
        <w:pStyle w:val="Compact"/>
      </w:pPr>
      <w:r>
        <w:rPr>
          <w:bCs/>
          <w:b/>
        </w:rPr>
        <w:t xml:space="preserve">Historical Contextualization:</w:t>
      </w:r>
      <w:r>
        <w:t xml:space="preserve"> </w:t>
      </w:r>
      <w:r>
        <w:t xml:space="preserve">Understanding how Kyoto’s role as the cultural capital during the Heian period (794–1185) informs modern Japanese national identity.</w:t>
      </w:r>
    </w:p>
    <w:p>
      <w:pPr>
        <w:numPr>
          <w:ilvl w:val="0"/>
          <w:numId w:val="1003"/>
        </w:numPr>
        <w:pStyle w:val="Compact"/>
      </w:pPr>
      <w:r>
        <w:rPr>
          <w:bCs/>
          <w:b/>
        </w:rPr>
        <w:t xml:space="preserve">Linguistic Nuance:</w:t>
      </w:r>
      <w:r>
        <w:t xml:space="preserve"> </w:t>
      </w:r>
      <w:r>
        <w:t xml:space="preserve">Mastery of Kyoto dialect (</w:t>
      </w:r>
      <w:r>
        <w:rPr>
          <w:iCs/>
          <w:i/>
        </w:rPr>
        <w:t xml:space="preserve">Kyōto-ben</w:t>
      </w:r>
      <w:r>
        <w:t xml:space="preserve">) for authentic community engagement, beyond standard Japanese.</w:t>
      </w:r>
    </w:p>
    <w:p>
      <w:pPr>
        <w:numPr>
          <w:ilvl w:val="0"/>
          <w:numId w:val="1003"/>
        </w:numPr>
        <w:pStyle w:val="Compact"/>
      </w:pPr>
      <w:r>
        <w:rPr>
          <w:bCs/>
          <w:b/>
        </w:rPr>
        <w:t xml:space="preserve">Sustainable Diplomacy Practices:</w:t>
      </w:r>
      <w:r>
        <w:t xml:space="preserve"> </w:t>
      </w:r>
      <w:r>
        <w:t xml:space="preserve">Aligning with Kyoto’s “</w:t>
      </w:r>
      <w:r>
        <w:rPr>
          <w:iCs/>
          <w:i/>
        </w:rPr>
        <w:t xml:space="preserve">Eco-City” initiatives</w:t>
      </w:r>
      <w:r>
        <w:t xml:space="preserve">, such as the 2050 carbon-neutral target, to foster environmentally conscious partnerships.</w:t>
      </w:r>
    </w:p>
    <w:p>
      <w:pPr>
        <w:pStyle w:val="FirstParagraph"/>
      </w:pPr>
      <w:r>
        <w:t xml:space="preserve">Institutions like the Japan Center for International Exchange (JCIE) now offer Kyoto-specific Diplomat training programs. These include workshops on repairing tea ceremony utensils with artisans—a metaphor for delicate conflict resolution—proving that practical cultural fluency is non-negotiable.</w:t>
      </w:r>
    </w:p>
    <w:bookmarkEnd w:id="23"/>
    <w:bookmarkStart w:id="24" w:name="X03c06b61721b38b3e93401f8a9e4a970d80043c"/>
    <w:p>
      <w:pPr>
        <w:pStyle w:val="Heading2"/>
      </w:pPr>
      <w:r>
        <w:t xml:space="preserve">Case Study: The Kyoto Protocol’s Legacy and Modern Diplomacy</w:t>
      </w:r>
    </w:p>
    <w:p>
      <w:pPr>
        <w:pStyle w:val="FirstParagraph"/>
      </w:pPr>
      <w:r>
        <w:t xml:space="preserve">The 1997 Kyoto Protocol, negotiated in the city, remains a benchmark for environmental diplomacy. Today’s</w:t>
      </w:r>
      <w:r>
        <w:t xml:space="preserve"> </w:t>
      </w:r>
      <w:r>
        <w:rPr>
          <w:bCs/>
          <w:b/>
        </w:rPr>
        <w:t xml:space="preserve">Diplomat</w:t>
      </w:r>
      <w:r>
        <w:t xml:space="preserve"> </w:t>
      </w:r>
      <w:r>
        <w:t xml:space="preserve">leverages this legacy to advance Japan’s green tech partnerships. For example, the 2023 Japan-EU Green Technology Forum held at Kyoto’s International Conference Center facilitated agreements on hydrogen energy—showcasing how historical diplomatic significance fuels current innovation.</w:t>
      </w:r>
    </w:p>
    <w:bookmarkEnd w:id="24"/>
    <w:bookmarkStart w:id="25" w:name="X03f02ce62106a8c6cab5a5d435a4be0563c01b3"/>
    <w:p>
      <w:pPr>
        <w:pStyle w:val="Heading2"/>
      </w:pPr>
      <w:r>
        <w:t xml:space="preserve">Conclusion: Beyond Protocol, Toward Partnership</w:t>
      </w:r>
    </w:p>
    <w:p>
      <w:pPr>
        <w:pStyle w:val="FirstParagraph"/>
      </w:pPr>
      <w:r>
        <w:t xml:space="preserve">A genuine Diplomat in Japan Kyoto transcends the role of an envoy; they become a custodian of cultural dialogue. Success here is measured not by treaties signed but by enduring relationships forged over matcha ceremonies or collaborative restoration projects at Fushimi Inari Shrine. This document affirms that effective diplomacy in Kyoto requires humility before history, respect for cultural codes, and an unwavering commitment to leveraging the city’s unique legacy as a catalyst for global cooperation. As Kyoto continues to balance ancient traditions with cutting-edge innovation, its Diplomats must embody this duality—proving that in Japan Kyoto, diplomacy is not merely a profession but a practice rooted in centuries of wisdom.</w:t>
      </w:r>
    </w:p>
    <w:p>
      <w:pPr>
        <w:pStyle w:val="BodyText"/>
      </w:pPr>
      <w:r>
        <w:rPr>
          <w:bCs/>
          <w:b/>
        </w:rPr>
        <w:t xml:space="preserve">Word Count: 836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Reflection: The Diplomat's Role in Kyoto, Japan</dc:title>
  <dc:creator/>
  <dc:language>en</dc:language>
  <cp:keywords/>
  <dcterms:created xsi:type="dcterms:W3CDTF">2026-07-21T11:25:05Z</dcterms:created>
  <dcterms:modified xsi:type="dcterms:W3CDTF">2026-07-21T11:25:05Z</dcterms:modified>
</cp:coreProperties>
</file>

<file path=docProps/custom.xml><?xml version="1.0" encoding="utf-8"?>
<Properties xmlns="http://schemas.openxmlformats.org/officeDocument/2006/custom-properties" xmlns:vt="http://schemas.openxmlformats.org/officeDocument/2006/docPropsVTypes"/>
</file>