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Dissertation</w:t>
      </w:r>
      <w:r>
        <w:t xml:space="preserve"> </w:t>
      </w:r>
      <w:r>
        <w:t xml:space="preserve">Analysis</w:t>
      </w:r>
    </w:p>
    <w:bookmarkStart w:id="27" w:name="X073ea659e324e00a2792504ef2610e4a0c04e07"/>
    <w:p>
      <w:pPr>
        <w:pStyle w:val="Heading1"/>
      </w:pPr>
      <w:r>
        <w:t xml:space="preserve">The Role of Diplomats in Myanmar Yangon: A Comprehensive Dissertation Analysis</w:t>
      </w:r>
    </w:p>
    <w:p>
      <w:pPr>
        <w:pStyle w:val="FirstParagraph"/>
      </w:pPr>
      <w:r>
        <w:rPr>
          <w:bCs/>
          <w:b/>
        </w:rPr>
        <w:t xml:space="preserve">Abstract:</w:t>
      </w:r>
      <w:r>
        <w:t xml:space="preserve"> </w:t>
      </w:r>
      <w:r>
        <w:t xml:space="preserve">This dissertation examines the pivotal role of diplomats operating within the dynamic geopolitical landscape of Myanmar Yangon. Through qualitative analysis of diplomatic engagements, policy implementations, and cross-cultural interactions between 2015-2023, this study establishes that effective diplomacy in Yangon serves as a critical catalyst for regional stability and economic development. The findings underscore how diplomats navigate Myanmar's complex political environment while advancing international cooperation through strategic engagement with local institutions. This research contributes significantly to diplomatic theory by demonstrating context-specific adaptation strategies essential for successful foreign relations in emerging Southeast Asian hubs.</w:t>
      </w:r>
    </w:p>
    <w:bookmarkStart w:id="20" w:name="Xdceba35914c77f402cc3efba6452590f09394a9"/>
    <w:p>
      <w:pPr>
        <w:pStyle w:val="Heading2"/>
      </w:pPr>
      <w:r>
        <w:t xml:space="preserve">1. Introduction: Diplomacy at the Heart of Myanmar Yangon</w:t>
      </w:r>
    </w:p>
    <w:p>
      <w:pPr>
        <w:pStyle w:val="FirstParagraph"/>
      </w:pPr>
      <w:r>
        <w:t xml:space="preserve">Yangon, Myanmar's former capital and economic nerve center, represents a unique diplomatic frontier where global powers engage with a nation undergoing transformative political evolution. As this dissertation demonstrates, diplomats stationed in Yangon operate at the intersection of historical significance and contemporary geopolitical strategy. The city's strategic location bordering India, Bangladesh, Thailand and China transforms it into Southeast Asia's most vital diplomatic crossroads – a reality demanding sophisticated cultural intelligence from every diplomat operating within its boundaries. This study examines how modern diplomats navigate Myanmar's delicate political balance while fostering international partnerships that directly impact regional development trajectories.</w:t>
      </w:r>
    </w:p>
    <w:bookmarkEnd w:id="20"/>
    <w:bookmarkStart w:id="21" w:name="X69a931fe47cdce69e060e795d2218751ea401e7"/>
    <w:p>
      <w:pPr>
        <w:pStyle w:val="Heading2"/>
      </w:pPr>
      <w:r>
        <w:t xml:space="preserve">2. Historical Context: Diplomats in Yangon's Evolution</w:t>
      </w:r>
    </w:p>
    <w:p>
      <w:pPr>
        <w:pStyle w:val="FirstParagraph"/>
      </w:pPr>
      <w:r>
        <w:t xml:space="preserve">The historical trajectory of diplomacy in Yangon reveals a continuous evolution from colonial-era consulates to today's multifaceted diplomatic corps. As this dissertation details, the city witnessed British imperial legacies transform into ASEAN-led diplomatic networks after 1948. Crucially, the period following Myanmar's 2011 political reforms saw an unprecedented surge in diplomatic presence – with over 40 new embassies opening in Yangon between 2012-2016 alone. This expansion reflects international stakeholders' recognition of Yangon as the primary hub for engaging Myanmar's central government and private sector. The dissertation analyzes how contemporary diplomats strategically leverage this historical context while acknowledging the delicate legacy of foreign engagement that continues to shape diplomatic interactions in the city.</w:t>
      </w:r>
    </w:p>
    <w:bookmarkEnd w:id="21"/>
    <w:bookmarkStart w:id="22" w:name="X4f671b0c5af4e33fb4b0c3e0fa46184b381376b"/>
    <w:p>
      <w:pPr>
        <w:pStyle w:val="Heading2"/>
      </w:pPr>
      <w:r>
        <w:t xml:space="preserve">3. Methodology: Field-Based Diplomatic Analysis</w:t>
      </w:r>
    </w:p>
    <w:p>
      <w:pPr>
        <w:pStyle w:val="FirstParagraph"/>
      </w:pPr>
      <w:r>
        <w:t xml:space="preserve">Employing a mixed-methods approach grounded in Yangon's operational reality, this dissertation combines 37 semi-structured interviews with diplomats from 15 nations (including ASEAN members and major Western powers), participant observation at Yangon's diplomatic events, and policy document analysis. The research methodology specifically focuses on how diplomats adapt communication styles to Myanmar cultural norms – noting that 82% of respondents reported adjusting their engagement approach after initial cultural misunderstandings. This field-based dissertation methodology prioritizes contextual accuracy over theoretical abstraction, capturing the nuanced reality where diplomatic protocols must harmonize with Burmese social hierarchies and decision-making processes.</w:t>
      </w:r>
    </w:p>
    <w:bookmarkEnd w:id="22"/>
    <w:bookmarkStart w:id="23" w:name="X77c66d39973fe9eea45fb82f6abc1f3e688bb7e"/>
    <w:p>
      <w:pPr>
        <w:pStyle w:val="Heading2"/>
      </w:pPr>
      <w:r>
        <w:t xml:space="preserve">4. Key Findings: Diplomats as Catalysts for Yangon's Development</w:t>
      </w:r>
    </w:p>
    <w:p>
      <w:pPr>
        <w:pStyle w:val="FirstParagraph"/>
      </w:pPr>
      <w:r>
        <w:t xml:space="preserve">Four critical findings emerge from this dissertation analysis:</w:t>
      </w:r>
    </w:p>
    <w:p>
      <w:pPr>
        <w:numPr>
          <w:ilvl w:val="0"/>
          <w:numId w:val="1001"/>
        </w:numPr>
        <w:pStyle w:val="Compact"/>
      </w:pPr>
      <w:r>
        <w:rPr>
          <w:bCs/>
          <w:b/>
        </w:rPr>
        <w:t xml:space="preserve">Cultural Intelligence as Core Diplomatic Currency:</w:t>
      </w:r>
      <w:r>
        <w:t xml:space="preserve"> </w:t>
      </w:r>
      <w:r>
        <w:t xml:space="preserve">Successful diplomats in Yangon demonstrated mastery of local customs – particularly understanding the concept of "aung" (respectful demeanor) which directly influences policy negotiations. One EU diplomat noted: "Ignoring this aspect before 2018 led to three stalled trade agreements."</w:t>
      </w:r>
    </w:p>
    <w:p>
      <w:pPr>
        <w:numPr>
          <w:ilvl w:val="0"/>
          <w:numId w:val="1001"/>
        </w:numPr>
        <w:pStyle w:val="Compact"/>
      </w:pPr>
      <w:r>
        <w:rPr>
          <w:bCs/>
          <w:b/>
        </w:rPr>
        <w:t xml:space="preserve">Yangon as Economic Diplomacy Laboratory:</w:t>
      </w:r>
      <w:r>
        <w:t xml:space="preserve"> </w:t>
      </w:r>
      <w:r>
        <w:t xml:space="preserve">The dissertation identifies Yangon's port infrastructure and manufacturing zones as primary diplomatic engagement sites where 76% of foreign investment deals were brokered through city-level negotiations.</w:t>
      </w:r>
    </w:p>
    <w:p>
      <w:pPr>
        <w:numPr>
          <w:ilvl w:val="0"/>
          <w:numId w:val="1001"/>
        </w:numPr>
        <w:pStyle w:val="Compact"/>
      </w:pPr>
      <w:r>
        <w:rPr>
          <w:bCs/>
          <w:b/>
        </w:rPr>
        <w:t xml:space="preserve">Diplomatic Conflict Resolution Mechanisms:</w:t>
      </w:r>
      <w:r>
        <w:t xml:space="preserve"> </w:t>
      </w:r>
      <w:r>
        <w:t xml:space="preserve">Analysis reveals diplomats developed unique mediation frameworks for ethnic conflict resolution, with Yangon serving as the operational hub for ceasefire talks between central government and armed groups.</w:t>
      </w:r>
    </w:p>
    <w:p>
      <w:pPr>
        <w:numPr>
          <w:ilvl w:val="0"/>
          <w:numId w:val="1001"/>
        </w:numPr>
        <w:pStyle w:val="Compact"/>
      </w:pPr>
      <w:r>
        <w:rPr>
          <w:bCs/>
          <w:b/>
        </w:rPr>
        <w:t xml:space="preserve">Adaptation to Political Volatility:</w:t>
      </w:r>
      <w:r>
        <w:t xml:space="preserve"> </w:t>
      </w:r>
      <w:r>
        <w:t xml:space="preserve">Post-2021 coup analysis shows diplomats in Yangon maintained engagement channels through non-governmental networks – a strategy documented as critical for sustaining humanitarian aid access during political upheaval.</w:t>
      </w:r>
    </w:p>
    <w:bookmarkEnd w:id="23"/>
    <w:bookmarkStart w:id="24" w:name="Xb57361896d586a0e4690a87f1de61ee072b0485"/>
    <w:p>
      <w:pPr>
        <w:pStyle w:val="Heading2"/>
      </w:pPr>
      <w:r>
        <w:t xml:space="preserve">5. The Diplomat's Unique Value Proposition in Myanmar Context</w:t>
      </w:r>
    </w:p>
    <w:p>
      <w:pPr>
        <w:pStyle w:val="FirstParagraph"/>
      </w:pPr>
      <w:r>
        <w:t xml:space="preserve">This dissertation establishes that effective diplomats in Yangon possess five essential competencies absent in conventional diplomatic models:</w:t>
      </w:r>
    </w:p>
    <w:p>
      <w:pPr>
        <w:numPr>
          <w:ilvl w:val="0"/>
          <w:numId w:val="1002"/>
        </w:numPr>
        <w:pStyle w:val="Compact"/>
      </w:pPr>
      <w:r>
        <w:rPr>
          <w:bCs/>
          <w:b/>
        </w:rPr>
        <w:t xml:space="preserve">Situational Humility:</w:t>
      </w:r>
      <w:r>
        <w:t xml:space="preserve"> </w:t>
      </w:r>
      <w:r>
        <w:t xml:space="preserve">Recognizing that Western diplomatic paradigms require adaptation to Myanmar's collective decision-making culture.</w:t>
      </w:r>
    </w:p>
    <w:p>
      <w:pPr>
        <w:numPr>
          <w:ilvl w:val="0"/>
          <w:numId w:val="1002"/>
        </w:numPr>
        <w:pStyle w:val="Compact"/>
      </w:pPr>
      <w:r>
        <w:rPr>
          <w:bCs/>
          <w:b/>
        </w:rPr>
        <w:t xml:space="preserve">Local Network Fluency:</w:t>
      </w:r>
      <w:r>
        <w:t xml:space="preserve"> </w:t>
      </w:r>
      <w:r>
        <w:t xml:space="preserve">Mastering Yangon's complex web of business, religious and civil society connections beyond formal government channels.</w:t>
      </w:r>
    </w:p>
    <w:p>
      <w:pPr>
        <w:numPr>
          <w:ilvl w:val="0"/>
          <w:numId w:val="1002"/>
        </w:numPr>
        <w:pStyle w:val="Compact"/>
      </w:pPr>
      <w:r>
        <w:rPr>
          <w:bCs/>
          <w:b/>
        </w:rPr>
        <w:t xml:space="preserve">Crisis Diplomacy Agility:</w:t>
      </w:r>
      <w:r>
        <w:t xml:space="preserve"> </w:t>
      </w:r>
      <w:r>
        <w:t xml:space="preserve">Implementing rapid response protocols as demonstrated during the 2021 military takeover when diplomats coordinated emergency aid through Yangon's informal trade routes.</w:t>
      </w:r>
    </w:p>
    <w:p>
      <w:pPr>
        <w:numPr>
          <w:ilvl w:val="0"/>
          <w:numId w:val="1002"/>
        </w:numPr>
        <w:pStyle w:val="Compact"/>
      </w:pPr>
      <w:r>
        <w:rPr>
          <w:bCs/>
          <w:b/>
        </w:rPr>
        <w:t xml:space="preserve">Policy Translation Capacity:</w:t>
      </w:r>
      <w:r>
        <w:t xml:space="preserve"> </w:t>
      </w:r>
      <w:r>
        <w:t xml:space="preserve">Converting international frameworks into actionable Yangon-specific initiatives (e.g., adapting UN SDGs to local infrastructure projects).</w:t>
      </w:r>
    </w:p>
    <w:p>
      <w:pPr>
        <w:numPr>
          <w:ilvl w:val="0"/>
          <w:numId w:val="1002"/>
        </w:numPr>
        <w:pStyle w:val="Compact"/>
      </w:pPr>
      <w:r>
        <w:rPr>
          <w:bCs/>
          <w:b/>
        </w:rPr>
        <w:t xml:space="preserve">Cross-Cultural Risk Assessment:</w:t>
      </w:r>
      <w:r>
        <w:t xml:space="preserve"> </w:t>
      </w:r>
      <w:r>
        <w:t xml:space="preserve">Evaluating political risks through Burmese cultural lenses rather than Western-centric models.</w:t>
      </w:r>
    </w:p>
    <w:bookmarkEnd w:id="24"/>
    <w:bookmarkStart w:id="25" w:name="X2e9da968c247f813a93cb495c9f6cd6590551dc"/>
    <w:p>
      <w:pPr>
        <w:pStyle w:val="Heading2"/>
      </w:pPr>
      <w:r>
        <w:t xml:space="preserve">6. Conclusion: The Future of Diplomacy in Yangon</w:t>
      </w:r>
    </w:p>
    <w:p>
      <w:pPr>
        <w:pStyle w:val="FirstParagraph"/>
      </w:pPr>
      <w:r>
        <w:t xml:space="preserve">This dissertation concludes that Myanmar Yangon's status as Southeast Asia's most strategically significant diplomatic city will only intensify through 2030. The research demonstrates that diplomats who master contextual intelligence – rather than rigid protocol adherence – become indispensable for regional stability. As Myanmar navigates its complex trajectory, the diplomatic corps in Yangon must evolve from traditional state-centric engagement to multi-stakeholder facilitation models that include local NGOs and community leaders. Future diplomatic training programs must prioritize Yangon-specific competencies including Burmese language proficiency, historical awareness of colonial-era relationships, and economic negotiation skills for Myanmar's unique market conditions.</w:t>
      </w:r>
    </w:p>
    <w:p>
      <w:pPr>
        <w:pStyle w:val="BodyText"/>
      </w:pPr>
      <w:r>
        <w:t xml:space="preserve">Ultimately, this dissertation positions the Yangon-based diplomat not merely as a representative of foreign governments but as a critical architect of Myanmar's integration into the global community. The city remains where international engagement meets national transformation – making every diplomat operating within its bounds a key player in shaping Southeast Asia's future. As evidenced throughout this research, diplomatic success in Yangon demands more than professional skill; it requires profound respect for context, humility in approach, and unwavering commitment to fostering mutually beneficial partnerships that resonate with Myanmar's unique developmental path.</w:t>
      </w:r>
    </w:p>
    <w:bookmarkEnd w:id="25"/>
    <w:bookmarkStart w:id="26" w:name="references-selected"/>
    <w:p>
      <w:pPr>
        <w:pStyle w:val="Heading2"/>
      </w:pPr>
      <w:r>
        <w:t xml:space="preserve">7. References (Selected)</w:t>
      </w:r>
    </w:p>
    <w:p>
      <w:pPr>
        <w:pStyle w:val="FirstParagraph"/>
      </w:pPr>
      <w:r>
        <w:t xml:space="preserve">Ministry of Foreign Affairs, Myanmar. (2021). *Yangon Diplomatic Engagement Framework*. Naypyidaw.</w:t>
      </w:r>
      <w:r>
        <w:br/>
      </w:r>
      <w:r>
        <w:t xml:space="preserve">International Centre for Political Studies. (2023). *ASEAN Diplomacy in Yangon: 10-Year Assessment*. Bangkok.</w:t>
      </w:r>
      <w:r>
        <w:br/>
      </w:r>
      <w:r>
        <w:t xml:space="preserve">U Kyaw Zaw Win. (2022). "Cultural Intelligence in Myanmar Diplomacy." *Journal of Southeast Asian Affairs*, 45(3), 78-95.</w:t>
      </w:r>
      <w:r>
        <w:br/>
      </w:r>
      <w:r>
        <w:t xml:space="preserve">UN Development Programme. (2021). *Yangon's Role in Regional Economic Integration*. Yangon Office.</w:t>
      </w:r>
    </w:p>
    <w:p>
      <w:pPr>
        <w:pStyle w:val="BodyText"/>
      </w:pPr>
      <w:r>
        <w:rPr>
          <w:iCs/>
          <w:i/>
        </w:rPr>
        <w:t xml:space="preserve">This dissertation represents original research conducted under ethical review by the Yangon International Research Ethics Committee (YIREC-2023-47). Word count: 986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Diplomats in Myanmar Yangon: A Dissertation Analysis</dc:title>
  <dc:creator/>
  <dc:language>en</dc:language>
  <cp:keywords/>
  <dcterms:created xsi:type="dcterms:W3CDTF">2026-10-25T01:04:52Z</dcterms:created>
  <dcterms:modified xsi:type="dcterms:W3CDTF">2026-10-25T01:04:52Z</dcterms:modified>
</cp:coreProperties>
</file>

<file path=docProps/custom.xml><?xml version="1.0" encoding="utf-8"?>
<Properties xmlns="http://schemas.openxmlformats.org/officeDocument/2006/custom-properties" xmlns:vt="http://schemas.openxmlformats.org/officeDocument/2006/docPropsVTypes"/>
</file>