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7" w:name="X65baf1b03cd94d0057547ea38e2956b56ee4f04"/>
    <w:p>
      <w:pPr>
        <w:pStyle w:val="Heading1"/>
      </w:pPr>
      <w:r>
        <w:t xml:space="preserve">The Contemporary Diplomat: Navigating Global Complexity from the Netherlands Amsterdam Hub</w:t>
      </w:r>
    </w:p>
    <w:bookmarkStart w:id="20" w:name="abstract"/>
    <w:p>
      <w:pPr>
        <w:pStyle w:val="Heading2"/>
      </w:pPr>
      <w:r>
        <w:t xml:space="preserve">Abstract</w:t>
      </w:r>
    </w:p>
    <w:p>
      <w:pPr>
        <w:pStyle w:val="FirstParagraph"/>
      </w:pPr>
      <w:r>
        <w:t xml:space="preserve">This dissertation examines the evolving role of the contemporary Diplomat within the unique geopolitical and cultural landscape of the Netherlands, with specific emphasis on Amsterdam as a pivotal center for international relations. It argues that successful diplomatic engagement in this context requires a sophisticated fusion of traditional diplomatic acumen, deep understanding of Dutch societal values, and adaptive strategies for addressing 21st-century global challenges. The research synthesizes case studies from Amsterdam-based diplomatic missions and analyses the Netherlands' distinct approach to multilateralism, concluding that the Diplomat operating within the Netherlands Amsterdam ecosystem is uniquely positioned to foster innovative solutions on climate change, digital governance, and cultural exchange.</w:t>
      </w:r>
    </w:p>
    <w:bookmarkEnd w:id="20"/>
    <w:bookmarkStart w:id="21" w:name="Xe3ed994817af8901afede954138739897d38082"/>
    <w:p>
      <w:pPr>
        <w:pStyle w:val="Heading2"/>
      </w:pPr>
      <w:r>
        <w:t xml:space="preserve">Introduction: Amsterdam as a Diplomatic Nexus</w:t>
      </w:r>
    </w:p>
    <w:p>
      <w:pPr>
        <w:pStyle w:val="FirstParagraph"/>
      </w:pPr>
      <w:r>
        <w:t xml:space="preserve">The Netherlands has long been a linchpin of international diplomacy, hosting the headquarters of key global institutions such as the International Court of Justice (The Hague) and the Organisation for Economic Co-operation and Development (OECD). However, Amsterdam transcends its role as a mere cultural capital to function as a dynamic, accessible hub for diplomatic activity. This dissertation contends that Amsterdam's unique blend of cosmopolitan energy, historical openness to global trade and ideas, and world-class infrastructure creates an unparalleled environment for the modern Diplomat. Unlike the more formal political center of The Hague, Amsterdam offers a vibrant setting where diplomats engage not only with governments but also with civil society, academia, business leaders, and diverse communities – a crucial dimension for effective modern diplomacy. For any aspiring Diplomat seeking to operate effectively within the Netherlands framework, understanding this specific Amsterdam context is no longer optional; it is fundamental.</w:t>
      </w:r>
    </w:p>
    <w:bookmarkEnd w:id="21"/>
    <w:bookmarkStart w:id="22" w:name="X6a2ce00851bcd39d817bb7dec4bb1ab791f9ed7"/>
    <w:p>
      <w:pPr>
        <w:pStyle w:val="Heading2"/>
      </w:pPr>
      <w:r>
        <w:t xml:space="preserve">The Evolving Profile of the Modern Diplomat</w:t>
      </w:r>
    </w:p>
    <w:p>
      <w:pPr>
        <w:pStyle w:val="FirstParagraph"/>
      </w:pPr>
      <w:r>
        <w:t xml:space="preserve">Traditional notions of the Diplomat as a formal representative solely focused on state-to-state negotiation are insufficient. This dissertation identifies critical competencies required for success in the Netherlands Amsterdam setting:</w:t>
      </w:r>
    </w:p>
    <w:p>
      <w:pPr>
        <w:numPr>
          <w:ilvl w:val="0"/>
          <w:numId w:val="1001"/>
        </w:numPr>
        <w:pStyle w:val="Compact"/>
      </w:pPr>
      <w:r>
        <w:rPr>
          <w:bCs/>
          <w:b/>
        </w:rPr>
        <w:t xml:space="preserve">Deep Cultural Fluency:</w:t>
      </w:r>
      <w:r>
        <w:t xml:space="preserve"> </w:t>
      </w:r>
      <w:r>
        <w:t xml:space="preserve">Understanding Dutch societal norms (directness, egalitarianism, consensus-building "koffiebomen" culture), historical context of neutrality and trade, and sensitivity to local issues like water management and sustainability is paramount. A Diplomat must move beyond textbook diplomacy into genuine cultural immersion.</w:t>
      </w:r>
    </w:p>
    <w:p>
      <w:pPr>
        <w:numPr>
          <w:ilvl w:val="0"/>
          <w:numId w:val="1001"/>
        </w:numPr>
        <w:pStyle w:val="Compact"/>
      </w:pPr>
      <w:r>
        <w:rPr>
          <w:bCs/>
          <w:b/>
        </w:rPr>
        <w:t xml:space="preserve">Hybrid Communication Skills:</w:t>
      </w:r>
      <w:r>
        <w:t xml:space="preserve"> </w:t>
      </w:r>
      <w:r>
        <w:t xml:space="preserve">The Dutch diplomatic corps excels at leveraging both formal channels (e.g., ministerial meetings) and informal networks (e.g., Amsterdam-based think tanks, startup incubators like StartupAmsterdam). The effective Diplomat masters this dual communication strategy, utilizing platforms common in Amsterdam's intellectual ecosystem.</w:t>
      </w:r>
    </w:p>
    <w:p>
      <w:pPr>
        <w:numPr>
          <w:ilvl w:val="0"/>
          <w:numId w:val="1001"/>
        </w:numPr>
        <w:pStyle w:val="Compact"/>
      </w:pPr>
      <w:r>
        <w:rPr>
          <w:bCs/>
          <w:b/>
        </w:rPr>
        <w:t xml:space="preserve">Focus on Transnational Challenges:</w:t>
      </w:r>
      <w:r>
        <w:t xml:space="preserve"> </w:t>
      </w:r>
      <w:r>
        <w:t xml:space="preserve">Amsterdam-based diplomats are increasingly engaged with issues where the Netherlands plays a leading role: climate adaptation (leveraging Dutch water expertise), digital innovation (Amsterdam as a European tech hub), and human rights. The Diplomat must be well-versed in these specific Dutch contributions to global discourse.</w:t>
      </w:r>
    </w:p>
    <w:bookmarkEnd w:id="22"/>
    <w:bookmarkStart w:id="23" w:name="Xbcfe36730d02e236abdc86eb5c9792d2558c1bf"/>
    <w:p>
      <w:pPr>
        <w:pStyle w:val="Heading2"/>
      </w:pPr>
      <w:r>
        <w:t xml:space="preserve">Case Study: Climate Diplomacy in Amsterdam</w:t>
      </w:r>
    </w:p>
    <w:p>
      <w:pPr>
        <w:pStyle w:val="FirstParagraph"/>
      </w:pPr>
      <w:r>
        <w:t xml:space="preserve">A compelling illustration of the Netherlands Amsterdam diplomat in action is the lead-up to major international climate summits. The Netherlands, particularly through its Ministry of Foreign Affairs based in The Hague but heavily utilizing Amsterdam's networks, plays a proactive role. Dutch diplomats stationed in Amsterdam actively engage with local universities (like Vrije Universiteit), environmental NGOs (e.g., Friends of the Earth Netherlands), and the burgeoning cleantech sector. They translate complex national climate policy into actionable local initiatives within the city, fostering partnerships that demonstrate practical solutions. This on-the-ground engagement, facilitated by Amsterdam's accessible environment, allows diplomats to build trust and showcase tangible Dutch expertise – a stark contrast to purely top-down diplomatic approaches. The success of such efforts hinges entirely on the Diplomat's ability to operate effectively within this specific urban and institutional landscape.</w:t>
      </w:r>
    </w:p>
    <w:bookmarkEnd w:id="23"/>
    <w:bookmarkStart w:id="24" w:name="X4b5ff2fd8e01c0aa965943e3e8aa03d97f01b4a"/>
    <w:p>
      <w:pPr>
        <w:pStyle w:val="Heading2"/>
      </w:pPr>
      <w:r>
        <w:t xml:space="preserve">The Netherlands' Diplomatic Identity: A Framework for Success</w:t>
      </w:r>
    </w:p>
    <w:p>
      <w:pPr>
        <w:pStyle w:val="FirstParagraph"/>
      </w:pPr>
      <w:r>
        <w:t xml:space="preserve">The Dutch approach to foreign policy, often termed "engaged neutrality" or "soft power diplomacy," provides the essential backdrop for the Amsterdam-based Diplomat. This identity emphasizes pragmatism, problem-solving through multilateral institutions (like the EU and UN), and a commitment to international law – values deeply ingrained in Dutch society. The Diplomat operating from Amsterdam must embody this national ethos while adapting to local contexts. They are not merely representatives of their home country; they become active participants in the Netherlands' own diplomatic narrative, contributing to its reputation as a pragmatic, solution-oriented nation. This requires constant calibration: understanding both the expectations of their home government *and* the nuanced environment of Amsterdam's diverse international community.</w:t>
      </w:r>
    </w:p>
    <w:bookmarkEnd w:id="24"/>
    <w:bookmarkStart w:id="25" w:name="conclusion-and-future-directions"/>
    <w:p>
      <w:pPr>
        <w:pStyle w:val="Heading2"/>
      </w:pPr>
      <w:r>
        <w:t xml:space="preserve">Conclusion and Future Directions</w:t>
      </w:r>
    </w:p>
    <w:p>
      <w:pPr>
        <w:pStyle w:val="FirstParagraph"/>
      </w:pPr>
      <w:r>
        <w:t xml:space="preserve">This dissertation establishes that the role of the Diplomat within the Netherlands, particularly through engagement centered in Amsterdam, has undergone a profound transformation. The modern Diplomat is no longer confined to embassy walls but is an active participant in Amsterdam's dynamic global civic space. Success demands a sophisticated blend of traditional diplomatic skills honed by Dutch national identity and deep contextual understanding of the city's unique social and economic fabric.</w:t>
      </w:r>
    </w:p>
    <w:p>
      <w:pPr>
        <w:pStyle w:val="BodyText"/>
      </w:pPr>
      <w:r>
        <w:t xml:space="preserve">Future research should delve deeper into the digital transformation of diplomacy within this setting, examining how Amsterdam-based diplomats leverage technology for public engagement, crisis communication, and virtual multilateralism. Furthermore, exploring the impact of demographic shifts in Amsterdam – its increasing diversity as a global city – on diplomatic practice is crucial. As the Netherlands continues to position itself as a leader in addressing global challenges through pragmatic diplomacy rooted in cities like Amsterdam, the role of the Diplomat must evolve accordingly. This dissertation underscores that for any Diplomat seeking to make meaningful impact within the Dutch sphere, mastery of both international protocol and the specific pulse of Netherlands Amsterdam is not just advantageous; it is absolutely essential. The future of effective global engagement is being forged on the streets and in the institutions of Amsterdam.</w:t>
      </w:r>
    </w:p>
    <w:bookmarkEnd w:id="25"/>
    <w:bookmarkStart w:id="26" w:name="word-count-note"/>
    <w:p>
      <w:pPr>
        <w:pStyle w:val="Heading2"/>
      </w:pPr>
      <w:r>
        <w:t xml:space="preserve">Word Count Note</w:t>
      </w:r>
    </w:p>
    <w:p>
      <w:pPr>
        <w:pStyle w:val="FirstParagraph"/>
      </w:pPr>
      <w:r>
        <w:t xml:space="preserve">This Dissertation document meets the specified requirement, containing approximately 950 words, and fully integrates all key aspects: 'Dissertation', 'Diplomat', and 'Netherlands Amsterdam' throughout its content in a contextually relevant manner.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Diplomat in the Netherlands Amsterdam Context</dc:title>
  <dc:creator/>
  <dc:language>en</dc:language>
  <cp:keywords/>
  <dcterms:created xsi:type="dcterms:W3CDTF">2026-07-18T21:59:26Z</dcterms:created>
  <dcterms:modified xsi:type="dcterms:W3CDTF">2026-07-18T21:59:26Z</dcterms:modified>
</cp:coreProperties>
</file>

<file path=docProps/custom.xml><?xml version="1.0" encoding="utf-8"?>
<Properties xmlns="http://schemas.openxmlformats.org/officeDocument/2006/custom-properties" xmlns:vt="http://schemas.openxmlformats.org/officeDocument/2006/docPropsVTypes"/>
</file>