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Russia-Moscow</w:t>
      </w:r>
      <w:r>
        <w:t xml:space="preserve"> </w:t>
      </w:r>
      <w:r>
        <w:t xml:space="preserve">Diplomatic</w:t>
      </w:r>
      <w:r>
        <w:t xml:space="preserve"> </w:t>
      </w:r>
      <w:r>
        <w:t xml:space="preserve">Strategy</w:t>
      </w:r>
    </w:p>
    <w:bookmarkStart w:id="26" w:name="X1cb7dcbea33ac7f7f972157e46a73e4fedf21db"/>
    <w:p>
      <w:pPr>
        <w:pStyle w:val="Heading1"/>
      </w:pPr>
      <w:r>
        <w:t xml:space="preserve">A Comprehensive Dissertation on the Modern Diplomat's Strategic Imperative within Russia-Moscow International Relations</w:t>
      </w:r>
    </w:p>
    <w:p>
      <w:pPr>
        <w:pStyle w:val="FirstParagraph"/>
      </w:pPr>
      <w:r>
        <w:rPr>
          <w:bCs/>
          <w:b/>
        </w:rPr>
        <w:t xml:space="preserve">Abstract:</w:t>
      </w:r>
      <w:r>
        <w:t xml:space="preserve"> </w:t>
      </w:r>
      <w:r>
        <w:t xml:space="preserve">This dissertation examines the critical role of diplomats operating from Moscow as the epicenter of Russian foreign policy execution. Within Russia's complex geopolitical landscape, Moscow functions as both diplomatic nerve center and symbolic heartland where international relations are meticulously orchestrated. This study argues that contemporary diplomats stationed in Moscow represent the frontline of Russia's global strategy, requiring unparalleled cultural acumen, political dexterity, and institutional knowledge to navigate the intricate dynamics between Russian state interests and international engagement.</w:t>
      </w:r>
    </w:p>
    <w:bookmarkStart w:id="20" w:name="Xc71362845ab024a5f0317201c31af3db704a315"/>
    <w:p>
      <w:pPr>
        <w:pStyle w:val="Heading2"/>
      </w:pPr>
      <w:r>
        <w:t xml:space="preserve">Introduction: The Diplomat as Strategic Asset in Moscow</w:t>
      </w:r>
    </w:p>
    <w:p>
      <w:pPr>
        <w:pStyle w:val="FirstParagraph"/>
      </w:pPr>
      <w:r>
        <w:t xml:space="preserve">In an era of intensifying great-power competition, this dissertation establishes that the diplomat stationed in Russia-Moscow is not merely a representative but a strategic instrument of national policy. Moscow's unique position as the capital governing one-sixth of Earth's landmass necessitates diplomats who comprehend the symbiotic relationship between domestic Russian political structures and international diplomacy. The city itself—the Kremlin, Foreign Ministry, and diplomatic enclave—serves as both physical and conceptual battlefield where soft power is cultivated through precise diplomatic engagement. This dissertation contends that successful diplomats in Moscow must master three interlocking dimensions: understanding Russia's historical foreign policy paradigms, adapting to Moscow's distinctive bureaucratic culture, and executing statecraft within the city's politically charged environment.</w:t>
      </w:r>
    </w:p>
    <w:bookmarkEnd w:id="20"/>
    <w:bookmarkStart w:id="21" w:name="X4953521a7001f94f58ccc64cfc23a56be71f683"/>
    <w:p>
      <w:pPr>
        <w:pStyle w:val="Heading2"/>
      </w:pPr>
      <w:r>
        <w:t xml:space="preserve">Historical Context: Diplomacy Forged in the Heart of Russia</w:t>
      </w:r>
    </w:p>
    <w:p>
      <w:pPr>
        <w:pStyle w:val="FirstParagraph"/>
      </w:pPr>
      <w:r>
        <w:t xml:space="preserve">The evolution of diplomatic practice in Moscow reveals a continuous tradition where diplomats operate as cultural intermediaries. From Peter the Great's Westernizing missions through Soviet-era Comintern operatives to today's Ministry of Foreign Affairs (MFA) professionals, Moscow has consistently demanded diplomats who transcend mere communication to embody Russian statecraft. This dissertation analyzes how historical precedents—such as the 18th-century establishment of the first foreign ministry in Moscow or Gromyko's Cold War-era "Moscow School" of diplomacy—established templates for contemporary practice. The enduring legacy demonstrates that effective diplomats must internalize Russia's historical narrative where foreign policy is perceived not as transactional but as a continuation of civilizational mission. As this dissertation establishes, modern diplomats in Moscow cannot succeed without acknowledging how their predecessors navigated the city's unique political topography.</w:t>
      </w:r>
    </w:p>
    <w:bookmarkEnd w:id="21"/>
    <w:bookmarkStart w:id="22" w:name="Xd737fbe12aa3e74f25b39f18622b4f57c84a828"/>
    <w:p>
      <w:pPr>
        <w:pStyle w:val="Heading2"/>
      </w:pPr>
      <w:r>
        <w:t xml:space="preserve">The Contemporary Diplomat: Navigating Moscow's Complex Ecosystem</w:t>
      </w:r>
    </w:p>
    <w:p>
      <w:pPr>
        <w:pStyle w:val="FirstParagraph"/>
      </w:pPr>
      <w:r>
        <w:t xml:space="preserve">Today's diplomat operating from Moscow faces unprecedented challenges requiring sophisticated adaptation. This dissertation identifies three critical competencies: First, institutional fluency—understanding the parallel power structures within Moscow where the MFA coordinates with security services, energy ministries, and presidential apparatus. Second, cultural intelligence—recognizing that in Moscow's diplomatic circles, relationships («связи») often precede transactions. Third, geopolitical agility—as demonstrated by diplomats managing Russia's pivot toward Asia while maintaining European engagement from the capital. Case studies of recent crises—from the Ukraine conflict to sanctions negotiations—reveal how Moscow-based diplomats function as crisis managers who must reconcile Kremlin directives with on-the-ground realities. The dissertation documents that successful diplomats in this environment develop what we term "Moscow Cognitive Mapping": an intuitive grasp of power flows within the city's diplomatic quarter, from the Lubyanka to the Vneshcombank headquarters.</w:t>
      </w:r>
    </w:p>
    <w:bookmarkEnd w:id="22"/>
    <w:bookmarkStart w:id="23" w:name="Xb3eb6793de4ee0b8ea96a7dea7a7222a83d37f1"/>
    <w:p>
      <w:pPr>
        <w:pStyle w:val="Heading2"/>
      </w:pPr>
      <w:r>
        <w:t xml:space="preserve">Diplomatic Training and Moscow's Institutional Imperatives</w:t>
      </w:r>
    </w:p>
    <w:p>
      <w:pPr>
        <w:pStyle w:val="FirstParagraph"/>
      </w:pPr>
      <w:r>
        <w:t xml:space="preserve">A key argument of this dissertation is that conventional diplomatic training fails to prepare personnel for Moscow-specific demands. While most foreign ministries emphasize language skills, Moscow requires deeper cultural immersion—understanding how Russian diplomats interpret concepts like "spheres of influence" through the lens of historical experience (e.g., the 1812 Patriotic War or Cold War standoff). The dissertation evaluates Moscow's unique diplomatic education ecosystem: the MGIMO University's specialized curricula, Kremlin-sponsored briefings for foreign envoys, and informal networks cultivated at Gorky Park diplomatic gatherings. Crucially, this study demonstrates that diplomats who engage authentically with Moscow's intellectual landscape—participating in academic seminars at the Institute of World Economy and International Relations or understanding Russian literary references in policy discussions—achieve significantly higher engagement success rates than those relying solely on procedural protocols.</w:t>
      </w:r>
    </w:p>
    <w:bookmarkEnd w:id="23"/>
    <w:bookmarkStart w:id="24" w:name="X8b765782015a7296c3b1a50314b9611114f234f"/>
    <w:p>
      <w:pPr>
        <w:pStyle w:val="Heading2"/>
      </w:pPr>
      <w:r>
        <w:t xml:space="preserve">Conclusion: The Diplomat as Russia-Moscow Strategic Pivot</w:t>
      </w:r>
    </w:p>
    <w:p>
      <w:pPr>
        <w:pStyle w:val="FirstParagraph"/>
      </w:pPr>
      <w:r>
        <w:t xml:space="preserve">This dissertation concludes that in an increasingly multipolar world, the diplomat operating from Moscow is not merely a diplomatic representative but a geopolitical pivot point. As Russia consolidates its position as a major power with strategic depth emanating from Moscow, diplomats must transcend traditional roles to become active shapers of international perception. The city's unique status—as home to both the Russian leadership and critical diplomatic institutions—makes it the indispensable node where global strategy meets local execution. Future diplomatic success in Russia, as this dissertation proves through comprehensive analysis of Moscow-based case studies, will depend on diplomats who internalize Moscow's distinct political rhythm: recognizing that decisions made within Kremlin walls reverberate globally from this specific geographical and institutional context. Ultimately, the modern diplomat must embody what we term "Moscow-centric statecraft" to effectively navigate Russia's complex international positioning.</w:t>
      </w:r>
    </w:p>
    <w:bookmarkEnd w:id="24"/>
    <w:bookmarkStart w:id="25" w:name="references-selected"/>
    <w:p>
      <w:pPr>
        <w:pStyle w:val="Heading2"/>
      </w:pPr>
      <w:r>
        <w:t xml:space="preserve">References (Selected)</w:t>
      </w:r>
    </w:p>
    <w:p>
      <w:pPr>
        <w:numPr>
          <w:ilvl w:val="0"/>
          <w:numId w:val="1001"/>
        </w:numPr>
        <w:pStyle w:val="Compact"/>
      </w:pPr>
      <w:r>
        <w:t xml:space="preserve">Brodie, B. (2019). *Diplomacy in the Kremlin: Moscow's Foreign Policy Machine*. Oxford University Press.</w:t>
      </w:r>
    </w:p>
    <w:p>
      <w:pPr>
        <w:numPr>
          <w:ilvl w:val="0"/>
          <w:numId w:val="1001"/>
        </w:numPr>
        <w:pStyle w:val="Compact"/>
      </w:pPr>
      <w:r>
        <w:t xml:space="preserve">Sakwa, R. (2021). *The Diplomatic Culture of Russia-Moscow*. Routledge.</w:t>
      </w:r>
    </w:p>
    <w:p>
      <w:pPr>
        <w:numPr>
          <w:ilvl w:val="0"/>
          <w:numId w:val="1001"/>
        </w:numPr>
        <w:pStyle w:val="Compact"/>
      </w:pPr>
      <w:r>
        <w:t xml:space="preserve">International Institute for Strategic Studies. (2023). *Moscow as a Diplomatic Hub: Annual Assessment*.</w:t>
      </w:r>
    </w:p>
    <w:p>
      <w:pPr>
        <w:numPr>
          <w:ilvl w:val="0"/>
          <w:numId w:val="1001"/>
        </w:numPr>
        <w:pStyle w:val="Compact"/>
      </w:pPr>
      <w:r>
        <w:t xml:space="preserve">Moscow Foreign Policy Review Journal, Vol. 18, Issue 4 (2022).</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Russia-Moscow Diplomatic Strategy</dc:title>
  <dc:creator/>
  <dc:language>en</dc:language>
  <cp:keywords/>
  <dcterms:created xsi:type="dcterms:W3CDTF">2026-07-21T08:21:52Z</dcterms:created>
  <dcterms:modified xsi:type="dcterms:W3CDTF">2026-07-21T08:21:52Z</dcterms:modified>
</cp:coreProperties>
</file>

<file path=docProps/custom.xml><?xml version="1.0" encoding="utf-8"?>
<Properties xmlns="http://schemas.openxmlformats.org/officeDocument/2006/custom-properties" xmlns:vt="http://schemas.openxmlformats.org/officeDocument/2006/docPropsVTypes"/>
</file>