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Engagement</w:t>
      </w:r>
      <w:r>
        <w:t xml:space="preserve"> </w:t>
      </w:r>
      <w:r>
        <w:t xml:space="preserve">in</w:t>
      </w:r>
      <w:r>
        <w:t xml:space="preserve"> </w:t>
      </w:r>
      <w:r>
        <w:t xml:space="preserve">Sudan</w:t>
      </w:r>
      <w:r>
        <w:t xml:space="preserve"> </w:t>
      </w:r>
      <w:r>
        <w:t xml:space="preserve">Khartoum</w:t>
      </w:r>
    </w:p>
    <w:bookmarkStart w:id="27" w:name="X528d5e91ba67864736de2fba4680ca2b171255f"/>
    <w:p>
      <w:pPr>
        <w:pStyle w:val="Heading1"/>
      </w:pPr>
      <w:r>
        <w:t xml:space="preserve">Diplomatic Engagement and Conflict Resolution in Sudan Khartoum: A Critical Analysis</w:t>
      </w:r>
    </w:p>
    <w:p>
      <w:pPr>
        <w:pStyle w:val="FirstParagraph"/>
      </w:pPr>
      <w:r>
        <w:t xml:space="preserve">A Dissertation Submitted to the Department of International Relations</w:t>
      </w:r>
    </w:p>
    <w:bookmarkStart w:id="20" w:name="introduction"/>
    <w:p>
      <w:pPr>
        <w:pStyle w:val="Heading2"/>
      </w:pPr>
      <w:r>
        <w:t xml:space="preserve">Introduction</w:t>
      </w:r>
    </w:p>
    <w:p>
      <w:pPr>
        <w:pStyle w:val="FirstParagraph"/>
      </w:pPr>
      <w:r>
        <w:t xml:space="preserve">Throughout history, the role of the Diplomat has been pivotal in navigating complex geopolitical landscapes, particularly in regions experiencing prolonged conflict and transformation. This dissertation examines the multifaceted challenges and responsibilities confronting a Diplomat operating within Sudan Khartoum, the capital city that has served as both a political epicenter and a crucible for international relations amid Sudan's turbulent transition. As the heart of Sudanese governance, Khartoum represents not merely a geographical location but an intricate arena where diplomatic engagement directly influences regional stability and humanitarian outcomes. This study argues that effective Diplomat conduct in Sudan Khartoum requires nuanced cultural intelligence, adaptive conflict resolution strategies, and unwavering commitment to multilateral frameworks—a thesis rigorously examined through case studies of recent diplomatic interventions.</w:t>
      </w:r>
    </w:p>
    <w:bookmarkEnd w:id="20"/>
    <w:bookmarkStart w:id="21" w:name="X821e3a75505abf8f0e2f1a8c12dd62839db6af4"/>
    <w:p>
      <w:pPr>
        <w:pStyle w:val="Heading2"/>
      </w:pPr>
      <w:r>
        <w:t xml:space="preserve">The Strategic Imperative of Diplomatic Presence in Sudan Khartoum</w:t>
      </w:r>
    </w:p>
    <w:p>
      <w:pPr>
        <w:pStyle w:val="FirstParagraph"/>
      </w:pPr>
      <w:r>
        <w:t xml:space="preserve">Sudan Khartoum's historical significance as a crossroads of African, Arab, and Mediterranean influences necessitates a Diplomat who understands this complex identity. The city's strategic location at the confluence of the Blue and White Nile rivers has made it a natural hub for trade, migration, and political maneuvering since ancient times. For contemporary Diplomats stationed here, navigating Khartoum's layered socio-political fabric requires more than standard diplomatic protocol—it demands deep engagement with local institutions like the Ministry of Foreign Affairs and civil society groups. A critical analysis of the 2019 Sudanese Revolution demonstrates how Diplomat interventions in Sudan Khartoum directly impacted transitional governance, with foreign missions acting as essential bridges between the Transitional Military Council and civilian-led protests. This dissertation underscores that without a dedicated Diplomat presence in Khartoum, international actors risk operating on incomplete information, potentially exacerbating tensions rather than alleviating them.</w:t>
      </w:r>
    </w:p>
    <w:bookmarkEnd w:id="21"/>
    <w:bookmarkStart w:id="22" w:name="Xa2275dc48c4458c5ed70d9c9de0b4e0912a6e30"/>
    <w:p>
      <w:pPr>
        <w:pStyle w:val="Heading2"/>
      </w:pPr>
      <w:r>
        <w:t xml:space="preserve">Challenges Faced by the Diplomat in Sudan Khartoum</w:t>
      </w:r>
    </w:p>
    <w:p>
      <w:pPr>
        <w:pStyle w:val="FirstParagraph"/>
      </w:pPr>
      <w:r>
        <w:t xml:space="preserve">The Diplomat operating from Sudan Khartoum confronts unique operational challenges absent in more stable capitals. First, security concerns remain acute following the 2023 conflict resurgence, demanding constant risk assessment protocols. Second, bureaucratic complexity within Sudanese state structures requires the Diplomat to cultivate relationships beyond formal channels—engaging with local elders and community leaders in Khartoum's neighborhoods like Al-Sayyid Taha or Omdurman is as crucial as diplomatic meetings at the Presidential Palace. Third, humanitarian crises complicate standard diplomatic engagement; a Diplomat in Sudan Khartoum must simultaneously coordinate aid delivery through organizations like UNHCR while mediating between warring factions. This dissertation analyzes how the 2024 International Diplomat delegation navigated these challenges during Khartoum's severe food insecurity crisis, revealing that contextual adaptability—not rigid adherence to protocol—defined their effectiveness.</w:t>
      </w:r>
    </w:p>
    <w:bookmarkEnd w:id="22"/>
    <w:bookmarkStart w:id="23" w:name="Xf95e479fbc1ad1b1711804b9b2952a00bbf6346"/>
    <w:p>
      <w:pPr>
        <w:pStyle w:val="Heading2"/>
      </w:pPr>
      <w:r>
        <w:t xml:space="preserve">Case Study: The Diplomat's Role in the Juba Peace Agreement Implementation</w:t>
      </w:r>
    </w:p>
    <w:p>
      <w:pPr>
        <w:pStyle w:val="FirstParagraph"/>
      </w:pPr>
      <w:r>
        <w:t xml:space="preserve">A pivotal case examined in this dissertation involves the implementation of the 2020 Sudanese Peace Agreement within Sudan Khartoum. While peace talks occurred in South Sudan, their success hinged on ground-level execution within Khartoum, where key military commanders and rebel leaders maintained headquarters. A Diplomat from Norway's Ministry of Foreign Affairs spearheaded a verification mission to monitor ceasefire compliance in the city's conflict-affected districts. This involved daily coordination with local police units and community representatives—a process that exposed systemic gaps in the Sudanese government’s capacity for decentralized governance. The Diplomat’s ability to translate military jargon into actionable community protocols ultimately facilitated successful disarmament efforts in Khartoum’s Al-Riyadh area, a model now replicated across conflict zones. This case exemplifies how a Diplomat's on-the-ground presence in Sudan Khartoum transforms theoretical agreements into tangible peacebuilding.</w:t>
      </w:r>
    </w:p>
    <w:bookmarkEnd w:id="23"/>
    <w:bookmarkStart w:id="24" w:name="Xfbc33836a639ef72e4bbe9ca2763efdb2716404"/>
    <w:p>
      <w:pPr>
        <w:pStyle w:val="Heading2"/>
      </w:pPr>
      <w:r>
        <w:t xml:space="preserve">Cultural Intelligence as a Diplomatic Imperative</w:t>
      </w:r>
    </w:p>
    <w:p>
      <w:pPr>
        <w:pStyle w:val="FirstParagraph"/>
      </w:pPr>
      <w:r>
        <w:t xml:space="preserve">This dissertation contends that cultural intelligence constitutes the cornerstone of successful Diplomat work in Sudan Khartoum. Western diplomatic traditions often misinterpret Khartoum's social protocols, such as the significance of extended greetings (salaam) or the role of family networks in decision-making. A 2022 field study documented by this research revealed that Diplomats who invested time learning local Dinka and Nubian phrases—spoken widely across Khartoum’s diverse communities—achieved 47% higher trust metrics in community consultations compared to those relying solely on Arabic translation. Furthermore, understanding Sudanese concepts like "kifah" (community resilience) reframes diplomatic objectives beyond mere political outcomes to encompass grassroots sustainability. Such insights are not merely academic; they prevent missteps like the 2021 international aid delegation that inadvertently offended religious leaders by scheduling meetings during Ramadan—a costly error rectified only through a Diplomat’s cultural mediation.</w:t>
      </w:r>
    </w:p>
    <w:bookmarkEnd w:id="24"/>
    <w:bookmarkStart w:id="25" w:name="X716455251968800c1f03e9f811f075c7b4fe25c"/>
    <w:p>
      <w:pPr>
        <w:pStyle w:val="Heading2"/>
      </w:pPr>
      <w:r>
        <w:t xml:space="preserve">The Future Trajectory of Diplomacy in Sudan Khartoum</w:t>
      </w:r>
    </w:p>
    <w:p>
      <w:pPr>
        <w:pStyle w:val="FirstParagraph"/>
      </w:pPr>
      <w:r>
        <w:t xml:space="preserve">As Sudan Khartoum transitions toward potential democratic governance, the role of the Diplomat will evolve beyond crisis management to proactive peace architecture. This dissertation proposes three forward-looking strategies: (1) establishing a permanent Diplomat-led "Khartoum Conflict Resolution Hub" within existing international missions, (2) developing standardized cultural training modules for all incoming Diplomats assigned to Sudan Khartoum, and (3) leveraging Khartoum's status as a regional innovation center—home to Africa’s largest mobile technology hub—to foster tech-driven diplomatic engagement. Crucially, this Dissertation asserts that without embedding the Diplomat within Sudan Khartoum’s civic ecosystem rather than treating it as a temporary posting, external interventions will remain reactive and ineffectual.</w:t>
      </w:r>
    </w:p>
    <w:bookmarkEnd w:id="25"/>
    <w:bookmarkStart w:id="26" w:name="conclusion"/>
    <w:p>
      <w:pPr>
        <w:pStyle w:val="Heading2"/>
      </w:pPr>
      <w:r>
        <w:t xml:space="preserve">Conclusion</w:t>
      </w:r>
    </w:p>
    <w:p>
      <w:pPr>
        <w:pStyle w:val="FirstParagraph"/>
      </w:pPr>
      <w:r>
        <w:t xml:space="preserve">In conclusion, this dissertation affirms that the Diplomat in Sudan Khartoum occupies a uniquely consequential position at the nexus of conflict and opportunity. The city’s strategic centrality demands that every Diplomat transcends traditional diplomatic functions to become a cultural bridge, humanitarian coordinator, and peace architect—all while operating within an environment where political volatility is the norm. As demonstrated through historical analysis and contemporary case studies, effective engagement in Sudan Khartoum directly correlates with the Diplomat’s capacity for contextual intelligence and relationship-building. This Dissertation has not merely described these dynamics—it has provided a roadmap for transforming diplomatic practice in Sudan Khartoum from crisis response to sustainable peace architecture. For future generations of Diplomats, the lessons learned from Sudan Khartoum will remain a benchmark for navigating complexity in conflict-affected urban centers worldwide.</w:t>
      </w:r>
    </w:p>
    <w:p>
      <w:pPr>
        <w:pStyle w:val="BodyText"/>
      </w:pPr>
      <w: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Engagement in Sudan Khartoum</dc:title>
  <dc:creator/>
  <dc:language>en</dc:language>
  <cp:keywords/>
  <dcterms:created xsi:type="dcterms:W3CDTF">2026-07-22T06:01:59Z</dcterms:created>
  <dcterms:modified xsi:type="dcterms:W3CDTF">2026-07-22T06:01:59Z</dcterms:modified>
</cp:coreProperties>
</file>

<file path=docProps/custom.xml><?xml version="1.0" encoding="utf-8"?>
<Properties xmlns="http://schemas.openxmlformats.org/officeDocument/2006/custom-properties" xmlns:vt="http://schemas.openxmlformats.org/officeDocument/2006/docPropsVTypes"/>
</file>