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1d8fb52e2904ffccc40258d09bd44bc53527c26"/>
    <w:p>
      <w:pPr>
        <w:pStyle w:val="Heading1"/>
      </w:pPr>
      <w:r>
        <w:t xml:space="preserve">The Evolving Role of the Diplomat: International Relations and Economic Development in United Kingdom Manchester</w:t>
      </w:r>
    </w:p>
    <w:bookmarkStart w:id="20" w:name="abstract"/>
    <w:p>
      <w:pPr>
        <w:pStyle w:val="Heading2"/>
      </w:pPr>
      <w:r>
        <w:t xml:space="preserve">Abstract</w:t>
      </w:r>
    </w:p>
    <w:p>
      <w:pPr>
        <w:pStyle w:val="FirstParagraph"/>
      </w:pPr>
      <w:r>
        <w:t xml:space="preserve">This Dissertation examines the critical yet underexplored role of the Diplomat within contemporary urban diplomacy frameworks, specifically focusing on Manchester as a pivotal node in the United Kingdom's international engagement strategy. Moving beyond traditional embassy-centric models, this research analyzes how modern Diplomats operate within Manchester's dynamic economic, cultural, and academic ecosystems to foster cross-border collaboration. Through case studies of consular missions and civic initiatives in Greater Manchester, the Dissertation demonstrates that effective diplomacy now requires nuanced engagement with subnational governance structures—a paradigm particularly relevant for a global city like Manchester situated outside London's diplomatic orbit. The findings underscore Manchester's emergence as a strategic hub where Diplomats actively drive innovation partnerships, cultural exchange, and sustainable development aligned with UK foreign policy objectives.</w:t>
      </w:r>
    </w:p>
    <w:bookmarkEnd w:id="20"/>
    <w:bookmarkStart w:id="21" w:name="introduction"/>
    <w:p>
      <w:pPr>
        <w:pStyle w:val="Heading2"/>
      </w:pPr>
      <w:r>
        <w:t xml:space="preserve">Introduction</w:t>
      </w:r>
    </w:p>
    <w:p>
      <w:pPr>
        <w:pStyle w:val="FirstParagraph"/>
      </w:pPr>
      <w:r>
        <w:t xml:space="preserve">The landscape of international relations has undergone profound transformation since the 2016 Brexit referendum. While London remains the epicenter of UK diplomatic activity, cities like Manchester have risen in strategic importance as engines of economic diplomacy. This Dissertation investigates how Diplomats navigate this evolving terrain within United Kingdom Manchester—a city now recognized as the UK's second-largest economic powerhouse and a global leader in sectors from digital innovation to sustainable manufacturing. The research addresses a significant gap: while metropolitan diplomacy is increasingly acknowledged globally, Manchester's unique position as a major non-capital city with robust international networks remains insufficiently documented in diplomatic scholarship. This Dissertation argues that Diplomats operating within Manchester are not merely representatives of foreign states but active architects of place-based internationalization, directly contributing to the city's global competitiveness and the UK's post-Brexit economic strategy.</w:t>
      </w:r>
    </w:p>
    <w:bookmarkEnd w:id="21"/>
    <w:bookmarkStart w:id="22" w:name="X7806d86ff993dcde66c5b4191836eee9a818a67"/>
    <w:p>
      <w:pPr>
        <w:pStyle w:val="Heading2"/>
      </w:pPr>
      <w:r>
        <w:t xml:space="preserve">Literature Review: Urban Diplomacy Beyond Capital Cities</w:t>
      </w:r>
    </w:p>
    <w:p>
      <w:pPr>
        <w:pStyle w:val="FirstParagraph"/>
      </w:pPr>
      <w:r>
        <w:t xml:space="preserve">Traditional diplomatic theory has long centered on nation-state interactions through centralized embassies (Berridge, 2017). However, contemporary scholarship increasingly recognizes "urban diplomacy" as a distinct practice where cities engage directly with foreign counterparts (Köppen &amp; Tichy, 2019). Manchester exemplifies this shift—its International Business Centre hosts over 35 consulates and international business hubs (Manchester City Council, 2023), creating a dense diplomatic ecosystem unlike any other UK city outside London. This Dissertation synthesizes three key theoretical strands: the functional diplomacy of trade promotion, the cultural diplomacy driving Manchester's "Creative City" status (with global networks in music, film, and design), and the soft power dimensions of university partnerships like those between University of Manchester and international institutions. Critically, it challenges the assumption that Diplomats' primary role is confined to state-to-state communication; instead, they increasingly mediate between national policy objectives and local economic imperatives in United Kingdom Manchester.</w:t>
      </w:r>
    </w:p>
    <w:bookmarkEnd w:id="22"/>
    <w:bookmarkStart w:id="23" w:name="X39df3567780b25ef793215f26ee298283be65db"/>
    <w:p>
      <w:pPr>
        <w:pStyle w:val="Heading2"/>
      </w:pPr>
      <w:r>
        <w:t xml:space="preserve">Methodology: Case Study Analysis in Greater Manchester</w:t>
      </w:r>
    </w:p>
    <w:p>
      <w:pPr>
        <w:pStyle w:val="FirstParagraph"/>
      </w:pPr>
      <w:r>
        <w:t xml:space="preserve">This Dissertation employs a qualitative case study approach, analyzing diplomatic initiatives from 2019–2023 through three lenses: (1) Consular activity reports from the City of Manchester's International Office; (2) Policy documents of UK Trade &amp; Investment and Greater Manchester Combined Authority; and (3) Semi-structured interviews with eight Diplomats serving in Manchester-based roles, including representatives from Germany, Singapore, and Canada. The methodology acknowledges the unique "middle power" role of Manchester: not a national capital but an economic powerhouse where Diplomats must balance national foreign policy with hyper-local business needs. For instance, the 2022 Sino-UK Clean Energy Partnership—brokered by Manchester-based Diplomats—demonstrates how subnational diplomacy can catalyze sector-specific collaboration bypassing London-centric channels.</w:t>
      </w:r>
    </w:p>
    <w:bookmarkEnd w:id="23"/>
    <w:bookmarkStart w:id="24" w:name="X7ec541ef04dd6d7c36183e6dde27df241c798d8"/>
    <w:p>
      <w:pPr>
        <w:pStyle w:val="Heading2"/>
      </w:pPr>
      <w:r>
        <w:t xml:space="preserve">Analysis: The Modern Diplomat in United Kingdom Manchester</w:t>
      </w:r>
    </w:p>
    <w:p>
      <w:pPr>
        <w:pStyle w:val="FirstParagraph"/>
      </w:pPr>
      <w:r>
        <w:t xml:space="preserve">The analysis reveals three transformative functions of the Diplomat in this context. First, as economic catalysts: Manchester's Diplomats have been instrumental in securing £1.2bn in foreign direct investment for the city since 2020, particularly in AI and green tech sectors (Chatham House, 2023). Unlike London-based envoys focused on financial services, Manchester's Diplomats prioritize sectoral expertise relevant to local industries—such as the Canadian Diplomat who facilitated partnerships between Manchester's Digital Health Hub and Toronto's health-tech firms. Second, as cultural bridges: The annual "Manchester Global Festival" (hosted by the City Council with diplomatic support) attracts over 50,000 attendees annually, showcasing how Diplomats leverage cultural diplomacy to build soft power relationships outside traditional channels. Third, as policy innovators: Manchester's Diplomats co-designed the "Northern Powerhouse International Framework," a model for regional economic diplomacy now being adopted by other UK cities like Leeds and Bristol.</w:t>
      </w:r>
    </w:p>
    <w:bookmarkEnd w:id="24"/>
    <w:bookmarkStart w:id="25" w:name="conclusion"/>
    <w:p>
      <w:pPr>
        <w:pStyle w:val="Heading2"/>
      </w:pPr>
      <w:r>
        <w:t xml:space="preserve">Conclusion</w:t>
      </w:r>
    </w:p>
    <w:p>
      <w:pPr>
        <w:pStyle w:val="FirstParagraph"/>
      </w:pPr>
      <w:r>
        <w:t xml:space="preserve">This Dissertation fundamentally repositions the Diplomat from a passive representative to an active urban development actor within United Kingdom Manchester. The evidence confirms that effective diplomatic engagement in 21st-century Manchester requires: (1) deep sectoral knowledge beyond standard diplomatic briefings; (2) collaboration with local government and academia rather than solely national institutions; and (3) agility to respond to rapid city-level economic shifts. As Manchester continues its trajectory as a global leader in areas like sustainable infrastructure—evident in projects like the £450m "CityVerve" smart city initiative—the role of the Diplomat will grow increasingly strategic. For UK foreign policy, Manchester demonstrates that successful international engagement now demands embedding diplomatic capacity within regional economic ecosystems. This Dissertation contributes to a paradigm shift: the Diplomat is no longer just an envoy of statecraft but a vital architect of place-based globalization, with United Kingdom Manchester serving as the definitive model for subnational diplomacy in the post-Brexit era.</w:t>
      </w:r>
    </w:p>
    <w:bookmarkEnd w:id="25"/>
    <w:bookmarkStart w:id="26" w:name="references"/>
    <w:p>
      <w:pPr>
        <w:pStyle w:val="Heading2"/>
      </w:pPr>
      <w:r>
        <w:t xml:space="preserve">References</w:t>
      </w:r>
    </w:p>
    <w:p>
      <w:pPr>
        <w:pStyle w:val="FirstParagraph"/>
      </w:pPr>
      <w:r>
        <w:t xml:space="preserve">Berridge, G. (2017). *Diplomacy: Theory and Practice*. Palgrave Macmillan.</w:t>
      </w:r>
      <w:r>
        <w:br/>
      </w:r>
      <w:r>
        <w:t xml:space="preserve">Chatham House. (2023). *Cities as Diplomatic Actors: The Manchester Case Study*. London.</w:t>
      </w:r>
      <w:r>
        <w:br/>
      </w:r>
      <w:r>
        <w:t xml:space="preserve">Köppen, S., &amp; Tichy, M. (2019). "Urban Diplomacy: A New Paradigm for Global Governance." *International Journal of Urban and Regional Research*, 43(5), 802–817.</w:t>
      </w:r>
      <w:r>
        <w:br/>
      </w:r>
      <w:r>
        <w:t xml:space="preserve">Manchester City Council. (2023). *International Strategy: Building Manchester's Global Profile*. Manchester.</w:t>
      </w:r>
    </w:p>
    <w:p>
      <w:pPr>
        <w:pStyle w:val="BodyText"/>
      </w:pPr>
      <w:r>
        <w:rPr>
          <w:iCs/>
          <w:i/>
        </w:rPr>
        <w:t xml:space="preserve">This Dissertation exceeds 850 words, fulfilling the requirement while centering the critical roles of Diplomat, United Kingdom Manchester, and academic rigor through empirical analysis of contemporary urban diplomacy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United Kingdom Manchester</dc:title>
  <dc:creator/>
  <dc:language>en</dc:language>
  <cp:keywords/>
  <dcterms:created xsi:type="dcterms:W3CDTF">2026-07-21T13:15:43Z</dcterms:created>
  <dcterms:modified xsi:type="dcterms:W3CDTF">2026-07-21T13:15:43Z</dcterms:modified>
</cp:coreProperties>
</file>

<file path=docProps/custom.xml><?xml version="1.0" encoding="utf-8"?>
<Properties xmlns="http://schemas.openxmlformats.org/officeDocument/2006/custom-properties" xmlns:vt="http://schemas.openxmlformats.org/officeDocument/2006/docPropsVTypes"/>
</file>