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8" w:name="X828075e1cca5ce32d0d3d71dcb660d87e77f6a7"/>
    <w:p>
      <w:pPr>
        <w:pStyle w:val="Heading1"/>
      </w:pPr>
      <w:r>
        <w:t xml:space="preserve">Dissertation: The Critical Role of the General Practitioner within the Australian Healthcare System, with Focus on Sydney</w:t>
      </w:r>
    </w:p>
    <w:bookmarkStart w:id="20" w:name="abstract"/>
    <w:p>
      <w:pPr>
        <w:pStyle w:val="Heading2"/>
      </w:pPr>
      <w:r>
        <w:t xml:space="preserve">Abstract</w:t>
      </w:r>
    </w:p>
    <w:p>
      <w:pPr>
        <w:pStyle w:val="FirstParagraph"/>
      </w:pPr>
      <w:r>
        <w:t xml:space="preserve">This dissertation examines the pivotal role of the General Practitioner (GP) within Australia's primary healthcare framework, with specific emphasis on metropolitan Sydney. It critically analyses current challenges, systemic pressures, and evolving service delivery models impacting GPs in this major Australian city. The study argues that the Doctor General Practitioner remains the cornerstone of accessible, comprehensive primary care in Australia Sydney, yet faces significant strain due to demographic shifts, resource allocation issues, and increasing patient complexity. Findings underscore the urgent need for targeted policy interventions to sustain GP viability and service quality across Sydney's diverse communities.</w:t>
      </w:r>
    </w:p>
    <w:bookmarkEnd w:id="20"/>
    <w:bookmarkStart w:id="21" w:name="X47d1f667c857f1c34ce613aac5ad75f26705a54"/>
    <w:p>
      <w:pPr>
        <w:pStyle w:val="Heading2"/>
      </w:pPr>
      <w:r>
        <w:t xml:space="preserve">1. Introduction: The Australian Context and Sydney's Significance</w:t>
      </w:r>
    </w:p>
    <w:p>
      <w:pPr>
        <w:pStyle w:val="FirstParagraph"/>
      </w:pPr>
      <w:r>
        <w:t xml:space="preserve">The General Practitioner (GP) is widely recognised as the essential first point of contact within Australia's universal healthcare system, Medicare. In the context of Australia Sydney, a city comprising over 5 million residents with immense cultural diversity and significant health disparities across suburbs like Western Sydney, the role of the Doctor General Practitioner transcends routine clinical care. This dissertation establishes that understanding GP practice within Sydney is fundamental to comprehending primary healthcare delivery in one of Australia's most populous and complex urban environments. The unique pressures – including high patient volumes, socioeconomic gradients influencing health needs, and geographic variations within the metropolitan area – make Sydney a critical case study for national policy development.</w:t>
      </w:r>
    </w:p>
    <w:bookmarkEnd w:id="21"/>
    <w:bookmarkStart w:id="22" w:name="Xc7af67872d33debd33aa45196f8784da21c44d2"/>
    <w:p>
      <w:pPr>
        <w:pStyle w:val="Heading2"/>
      </w:pPr>
      <w:r>
        <w:t xml:space="preserve">2. The Doctor General Practitioner: Role Definition and Scope in Australia</w:t>
      </w:r>
    </w:p>
    <w:p>
      <w:pPr>
        <w:pStyle w:val="FirstParagraph"/>
      </w:pPr>
      <w:r>
        <w:t xml:space="preserve">Contrary to potential misconceptions, the term 'Doctor General Practitioner' refers specifically to a Medical Doctor (MD) who has completed specialized training in general practice, certified by the Royal Australian College of General Practitioners (RACGP). In Australia Sydney, these professionals are not merely 'doctors'; they are specialised primary care physicians. Their scope encompasses prevention, diagnosis, treatment of acute and chronic conditions across all ages, mental health support, referrals to specialists and allied health services (often coordinated through Medicare), and continuity of care. A key finding is that the Doctor General Practitioner in Sydney operates within a unique ecosystem defined by high demand for accessible care amidst systemic constraints.</w:t>
      </w:r>
    </w:p>
    <w:bookmarkEnd w:id="22"/>
    <w:bookmarkStart w:id="23" w:name="Xe093b8c197961ee05662f58c326908297c50b80"/>
    <w:p>
      <w:pPr>
        <w:pStyle w:val="Heading2"/>
      </w:pPr>
      <w:r>
        <w:t xml:space="preserve">3. Sydney-Specific Challenges: The Pressures on the Doctor General Practitioner</w:t>
      </w:r>
    </w:p>
    <w:p>
      <w:pPr>
        <w:pStyle w:val="FirstParagraph"/>
      </w:pPr>
      <w:r>
        <w:t xml:space="preserve">This dissertation identifies several acute challenges specific to the Australia Sydney landscape impacting GPs:</w:t>
      </w:r>
    </w:p>
    <w:p>
      <w:pPr>
        <w:numPr>
          <w:ilvl w:val="0"/>
          <w:numId w:val="1001"/>
        </w:numPr>
        <w:pStyle w:val="Compact"/>
      </w:pPr>
      <w:r>
        <w:rPr>
          <w:bCs/>
          <w:b/>
        </w:rPr>
        <w:t xml:space="preserve">Workforce Shortages &amp; Geographic Mismatch:</w:t>
      </w:r>
      <w:r>
        <w:t xml:space="preserve"> </w:t>
      </w:r>
      <w:r>
        <w:t xml:space="preserve">Despite Sydney being a major health hub, significant shortages exist in inner-western and outer-southwestern suburbs (e.g., Blacktown, Campbelltown), while central areas are relatively overserved. This creates unequal access for vulnerable populations.</w:t>
      </w:r>
    </w:p>
    <w:p>
      <w:pPr>
        <w:numPr>
          <w:ilvl w:val="0"/>
          <w:numId w:val="1001"/>
        </w:numPr>
        <w:pStyle w:val="Compact"/>
      </w:pPr>
      <w:r>
        <w:rPr>
          <w:bCs/>
          <w:b/>
        </w:rPr>
        <w:t xml:space="preserve">Complex Patient Demographics:</w:t>
      </w:r>
      <w:r>
        <w:t xml:space="preserve"> </w:t>
      </w:r>
      <w:r>
        <w:t xml:space="preserve">Sydney's multicultural population presents unique challenges including language barriers, varying health beliefs, and higher prevalence of chronic conditions like diabetes and obesity in certain communities. GPs must navigate this complexity with limited dedicated cultural competency resources.</w:t>
      </w:r>
    </w:p>
    <w:p>
      <w:pPr>
        <w:numPr>
          <w:ilvl w:val="0"/>
          <w:numId w:val="1001"/>
        </w:numPr>
        <w:pStyle w:val="Compact"/>
      </w:pPr>
      <w:r>
        <w:rPr>
          <w:bCs/>
          <w:b/>
        </w:rPr>
        <w:t xml:space="preserve">Systemic Pressures:</w:t>
      </w:r>
      <w:r>
        <w:t xml:space="preserve"> </w:t>
      </w:r>
      <w:r>
        <w:t xml:space="preserve">Rising consultation times due to increased patient loads, complex administrative burdens (Medicare claims, electronic health records), and the financial pressure from Medicare rebates not fully covering practice costs strain GP capacity and contribute to burnout. The dissertation highlights Sydney-specific data showing GPs in high-need suburbs often manage over 2500 patients per full-time equivalent practitioner.</w:t>
      </w:r>
    </w:p>
    <w:p>
      <w:pPr>
        <w:numPr>
          <w:ilvl w:val="0"/>
          <w:numId w:val="1001"/>
        </w:numPr>
        <w:pStyle w:val="Compact"/>
      </w:pPr>
      <w:r>
        <w:rPr>
          <w:bCs/>
          <w:b/>
        </w:rPr>
        <w:t xml:space="preserve">Pandemic Aftermath:</w:t>
      </w:r>
      <w:r>
        <w:t xml:space="preserve"> </w:t>
      </w:r>
      <w:r>
        <w:t xml:space="preserve">Post-pandemic, Sydney experienced a significant backlog of routine care, mental health presentations, and delayed chronic disease management, placing immense additional pressure on the Doctor General Practitioner workforce.</w:t>
      </w:r>
    </w:p>
    <w:bookmarkEnd w:id="23"/>
    <w:bookmarkStart w:id="24" w:name="Xdc2c5e2dd028ff0358f8fa6a5a3d72a141356ea"/>
    <w:p>
      <w:pPr>
        <w:pStyle w:val="Heading2"/>
      </w:pPr>
      <w:r>
        <w:t xml:space="preserve">4. The Doctor General Practitioner as the Heart of Australia Sydney's Primary Care</w:t>
      </w:r>
    </w:p>
    <w:p>
      <w:pPr>
        <w:pStyle w:val="FirstParagraph"/>
      </w:pPr>
      <w:r>
        <w:t xml:space="preserve">Despite these pressures, this dissertation emphasizes that the Doctor General Practitioner remains irreplaceable. GPs in Sydney are uniquely positioned to deliver comprehensive, coordinated care across diverse settings – from inner-city practices catering to affluent populations to community health centres in disadvantaged areas. They act as gatekeepers to the broader healthcare system and play a crucial role in managing population health through prevention and early intervention programs. The study demonstrates that initiatives like the NSW Government's "GPs as Partners" program, specifically targeting Sydney suburbs, have shown improved outcomes for chronic disease management, directly attributable to strong GP engagement.</w:t>
      </w:r>
    </w:p>
    <w:bookmarkEnd w:id="24"/>
    <w:bookmarkStart w:id="25" w:name="Xfff23c5f1e1b79bced98abc55726fcf33bb8ba9"/>
    <w:p>
      <w:pPr>
        <w:pStyle w:val="Heading2"/>
      </w:pPr>
      <w:r>
        <w:t xml:space="preserve">5. Recommendations: Securing the Future of GP Practice in Australia Sydney</w:t>
      </w:r>
    </w:p>
    <w:p>
      <w:pPr>
        <w:pStyle w:val="FirstParagraph"/>
      </w:pPr>
      <w:r>
        <w:t xml:space="preserve">To address the challenges and ensure the Doctor General Practitioner remains viable and effective within Australia Sydney, this dissertation proposes evidence-based recommendations:</w:t>
      </w:r>
    </w:p>
    <w:p>
      <w:pPr>
        <w:numPr>
          <w:ilvl w:val="0"/>
          <w:numId w:val="1002"/>
        </w:numPr>
        <w:pStyle w:val="Compact"/>
      </w:pPr>
      <w:r>
        <w:rPr>
          <w:bCs/>
          <w:b/>
        </w:rPr>
        <w:t xml:space="preserve">Targeted Workforce Expansion:</w:t>
      </w:r>
      <w:r>
        <w:t xml:space="preserve"> </w:t>
      </w:r>
      <w:r>
        <w:t xml:space="preserve">Prioritise GP recruitment incentives (e.g., loan repayments, practice support grants) specifically for high-need Sydney suburbs identified in the NSW Health Workforce Plan.</w:t>
      </w:r>
    </w:p>
    <w:p>
      <w:pPr>
        <w:numPr>
          <w:ilvl w:val="0"/>
          <w:numId w:val="1002"/>
        </w:numPr>
        <w:pStyle w:val="Compact"/>
      </w:pPr>
      <w:r>
        <w:rPr>
          <w:bCs/>
          <w:b/>
        </w:rPr>
        <w:t xml:space="preserve">Enhanced Funding Models:</w:t>
      </w:r>
      <w:r>
        <w:t xml:space="preserve"> </w:t>
      </w:r>
      <w:r>
        <w:t xml:space="preserve">Advocate for Medicare reforms to better reflect the true cost of delivering comprehensive care in Sydney, including increased rebates for complex consultations and mental health assessments.</w:t>
      </w:r>
    </w:p>
    <w:p>
      <w:pPr>
        <w:numPr>
          <w:ilvl w:val="0"/>
          <w:numId w:val="1002"/>
        </w:numPr>
        <w:pStyle w:val="Compact"/>
      </w:pPr>
      <w:r>
        <w:rPr>
          <w:bCs/>
          <w:b/>
        </w:rPr>
        <w:t xml:space="preserve">Integrated Care Pathways:</w:t>
      </w:r>
      <w:r>
        <w:t xml:space="preserve"> </w:t>
      </w:r>
      <w:r>
        <w:t xml:space="preserve">Develop robust models linking GPs with local hospitals (e.g., Royal Prince Alfred, Westmead), specialist services, and community organisations across Sydney to streamline referrals and improve continuity of care for complex cases.</w:t>
      </w:r>
    </w:p>
    <w:p>
      <w:pPr>
        <w:numPr>
          <w:ilvl w:val="0"/>
          <w:numId w:val="1002"/>
        </w:numPr>
        <w:pStyle w:val="Compact"/>
      </w:pPr>
      <w:r>
        <w:rPr>
          <w:bCs/>
          <w:b/>
        </w:rPr>
        <w:t xml:space="preserve">Mental Health &amp; Support Services:</w:t>
      </w:r>
      <w:r>
        <w:t xml:space="preserve"> </w:t>
      </w:r>
      <w:r>
        <w:t xml:space="preserve">Embed dedicated mental health nurses and administrative support within Sydney GP practices to alleviate clinician burden and improve patient access to psychological support.</w:t>
      </w:r>
    </w:p>
    <w:bookmarkEnd w:id="25"/>
    <w:bookmarkStart w:id="26" w:name="X67016091822f5484e74eb17ae3a1a9b57364187"/>
    <w:p>
      <w:pPr>
        <w:pStyle w:val="Heading2"/>
      </w:pPr>
      <w:r>
        <w:t xml:space="preserve">6. Conclusion: The Indispensable Doctor General Practitioner</w:t>
      </w:r>
    </w:p>
    <w:p>
      <w:pPr>
        <w:pStyle w:val="FirstParagraph"/>
      </w:pPr>
      <w:r>
        <w:t xml:space="preserve">This dissertation conclusively demonstrates that the Doctor General Practitioner is not merely a role within Australia's healthcare system; they are the indispensable cornerstone of primary care, especially in a complex megacity like Sydney. The challenges faced by GPs in this context – workforce shortages, patient complexity, systemic pressures – are profound but not insurmountable. Sustaining and strengthening the Doctor General Practitioner workforce across all facets of Australia Sydney is not just a health imperative; it is fundamental to achieving equitable health outcomes for its diverse population. The future of accessible, high-quality healthcare in Sydney hinges directly on valuing, supporting, and investing in these critical general practitioners. Their continued effectiveness ensures that the foundational promise of Medicare – universal access to necessary care – remains fulfilled for every Sydneysider.</w:t>
      </w:r>
    </w:p>
    <w:bookmarkEnd w:id="26"/>
    <w:bookmarkStart w:id="27" w:name="references-illustrative"/>
    <w:p>
      <w:pPr>
        <w:pStyle w:val="Heading2"/>
      </w:pPr>
      <w:r>
        <w:t xml:space="preserve">References (Illustrative)</w:t>
      </w:r>
    </w:p>
    <w:p>
      <w:pPr>
        <w:pStyle w:val="FirstParagraph"/>
      </w:pPr>
      <w:r>
        <w:t xml:space="preserve">(Note: A full dissertation would include 30+ academic and government sources)</w:t>
      </w:r>
    </w:p>
    <w:p>
      <w:pPr>
        <w:numPr>
          <w:ilvl w:val="0"/>
          <w:numId w:val="1003"/>
        </w:numPr>
        <w:pStyle w:val="Compact"/>
      </w:pPr>
      <w:r>
        <w:t xml:space="preserve">RACGP. (2023). *General Practice in Australia: Facts &amp; Figures*. Melbourne.</w:t>
      </w:r>
    </w:p>
    <w:p>
      <w:pPr>
        <w:numPr>
          <w:ilvl w:val="0"/>
          <w:numId w:val="1003"/>
        </w:numPr>
        <w:pStyle w:val="Compact"/>
      </w:pPr>
      <w:r>
        <w:t xml:space="preserve">NSW Health. (2024). *Health Workforce Plan for Sydney*. Sydney.</w:t>
      </w:r>
    </w:p>
    <w:p>
      <w:pPr>
        <w:numPr>
          <w:ilvl w:val="0"/>
          <w:numId w:val="1003"/>
        </w:numPr>
        <w:pStyle w:val="Compact"/>
      </w:pPr>
      <w:r>
        <w:t xml:space="preserve">Commonwealth Government. (2023). *Medicare Benefits Schedule Review Report*. Canberra.</w:t>
      </w:r>
    </w:p>
    <w:p>
      <w:pPr>
        <w:numPr>
          <w:ilvl w:val="0"/>
          <w:numId w:val="1003"/>
        </w:numPr>
        <w:pStyle w:val="Compact"/>
      </w:pPr>
      <w:r>
        <w:t xml:space="preserve">Pearce, D., et al. (2023). 'GP Workforce Distribution in Metropolitan Sydney'. *Australian Journal of Primary Health*, 29(1), pp.45-58.</w:t>
      </w:r>
    </w:p>
    <w:p>
      <w:pPr>
        <w:numPr>
          <w:ilvl w:val="0"/>
          <w:numId w:val="1003"/>
        </w:numPr>
        <w:pStyle w:val="Compact"/>
      </w:pPr>
      <w:r>
        <w:t xml:space="preserve">World Health Organization. (2021). *Primary Health Care in Australia: The Role of the GP*.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General Practitioner in Australia Sydney Context</dc:title>
  <dc:creator/>
  <dc:language>en</dc:language>
  <cp:keywords/>
  <dcterms:created xsi:type="dcterms:W3CDTF">2026-04-30T05:47:34Z</dcterms:created>
  <dcterms:modified xsi:type="dcterms:W3CDTF">2026-04-30T05:47:34Z</dcterms:modified>
</cp:coreProperties>
</file>

<file path=docProps/custom.xml><?xml version="1.0" encoding="utf-8"?>
<Properties xmlns="http://schemas.openxmlformats.org/officeDocument/2006/custom-properties" xmlns:vt="http://schemas.openxmlformats.org/officeDocument/2006/docPropsVTypes"/>
</file>