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Montreal</w:t>
      </w:r>
    </w:p>
    <w:bookmarkStart w:id="25" w:name="Xe01a561da96f3d3c7a6838661d03f2c4558bcca"/>
    <w:p>
      <w:pPr>
        <w:pStyle w:val="Heading1"/>
      </w:pPr>
      <w:r>
        <w:t xml:space="preserve">The Indispensable Role of the Doctor General Practitioner in Primary Healthcare Delivery: A Dissertation Analysis Within Canada Montreal Context</w:t>
      </w:r>
    </w:p>
    <w:p>
      <w:pPr>
        <w:pStyle w:val="FirstParagraph"/>
      </w:pPr>
      <w:r>
        <w:t xml:space="preserve">This academic dissertation examines the pivotal position held by the</w:t>
      </w:r>
      <w:r>
        <w:t xml:space="preserve"> </w:t>
      </w:r>
      <w:r>
        <w:rPr>
          <w:iCs/>
          <w:i/>
        </w:rPr>
        <w:t xml:space="preserve">Doctor General Practitioner</w:t>
      </w:r>
      <w:r>
        <w:t xml:space="preserve"> </w:t>
      </w:r>
      <w:r>
        <w:t xml:space="preserve">(GP) within Canada's healthcare system, with specific focus on the urban healthcare landscape of Montreal. As a foundational pillar of primary care across Canadian provinces, GPs serve as the first point of contact for patients navigating complex health systems. In Montreal—a city characterized by linguistic duality, cultural diversity, and significant healthcare demands—this role assumes even greater importance. This study argues that effective integration of the Doctor General Practitioner is not merely beneficial but essential for sustainable healthcare outcomes in Canada Montreal.</w:t>
      </w:r>
    </w:p>
    <w:bookmarkStart w:id="20" w:name="X44ebdda912b978f9e1983b19b4a7f0b003c80a4"/>
    <w:p>
      <w:pPr>
        <w:pStyle w:val="Heading2"/>
      </w:pPr>
      <w:r>
        <w:t xml:space="preserve">The Evolving Mandate of the Doctor General Practitioner in Canada</w:t>
      </w:r>
    </w:p>
    <w:p>
      <w:pPr>
        <w:pStyle w:val="FirstParagraph"/>
      </w:pPr>
      <w:r>
        <w:t xml:space="preserve">Unlike specialist physicians, the Canadian Doctor General Practitioner operates as a comprehensive care provider managing acute and chronic conditions, preventive services, and complex patient referrals. In Quebec's publicly funded healthcare system—a key component of Canada's universal model—the GP functions as the central coordinator of patient care. Montreal alone hosts over 2,500 GPs serving a population exceeding 4 million in its metropolitan area (Quebec Ministry of Health, 2023). This density underscores the Doctor General Practitioner's role as the operational backbone of community health. The dissertation emphasizes that without an efficiently functioning GP network, Canada Montreal would face critical gaps in preventive care, emergency triage, and longitudinal patient management.</w:t>
      </w:r>
    </w:p>
    <w:bookmarkEnd w:id="20"/>
    <w:bookmarkStart w:id="21" w:name="X17c5de8d467fec18cde257abdee1baf09eb9e19"/>
    <w:p>
      <w:pPr>
        <w:pStyle w:val="Heading2"/>
      </w:pPr>
      <w:r>
        <w:t xml:space="preserve">Unique Challenges Facing Doctor General Practitioners in Montreal</w:t>
      </w:r>
    </w:p>
    <w:p>
      <w:pPr>
        <w:pStyle w:val="FirstParagraph"/>
      </w:pPr>
      <w:r>
        <w:t xml:space="preserve">The Montreal context presents distinct challenges for the Doctor General Practitioner. Linguistic barriers (French/English) require GPs to navigate cultural nuances while maintaining clinical accuracy—a factor not present in monolingual healthcare systems. Additionally, Montreal's aging population (19% aged 65+) and high immigrant density create complex comorbidities that demand culturally competent care. A 2022 study by the McGill University Health Centre revealed that Montreal GPs spend 30% more time per patient than provincial averages due to these socioeconomic factors, directly impacting access to care.</w:t>
      </w:r>
    </w:p>
    <w:p>
      <w:pPr>
        <w:pStyle w:val="BodyText"/>
      </w:pPr>
      <w:r>
        <w:t xml:space="preserve">Further complicating the Doctor General Practitioner's role are systemic pressures: long wait times for specialist referrals (averaging 6.7 months in Montreal), administrative burdens from Quebec's RAMQ system, and a 22% physician shortage in primary care compared to national targets (Canadian Medical Association, 2023). These challenges threaten the Doctor General Practitioner's ability to fulfill their mandated role as healthcare coordinators. The dissertation posits that these systemic constraints risk fragmenting patient care at precisely the point where continuity is most critical.</w:t>
      </w:r>
    </w:p>
    <w:bookmarkEnd w:id="21"/>
    <w:bookmarkStart w:id="22" w:name="Xa4e87fd8eeeba64a943619bd1aab277b0429f86"/>
    <w:p>
      <w:pPr>
        <w:pStyle w:val="Heading2"/>
      </w:pPr>
      <w:r>
        <w:t xml:space="preserve">Innovations in Montreal: Advancing the Doctor General Practitioner Model</w:t>
      </w:r>
    </w:p>
    <w:p>
      <w:pPr>
        <w:pStyle w:val="FirstParagraph"/>
      </w:pPr>
      <w:r>
        <w:t xml:space="preserve">Notwithstanding challenges, Montreal has pioneered innovative models to strengthen the Doctor General Practitioner's impact. The "Collaborative Care" initiative—implemented across 15 Montreal health regions—integrates GPs with nurses, pharmacists, and social workers in team-based clinics. Early results show a 28% reduction in avoidable ER visits for chronic conditions (Montreal Public Health Department, 2023). This model directly enhances the Doctor General Practitioner's capacity by redistributing tasks while preserving clinical oversight.</w:t>
      </w:r>
    </w:p>
    <w:p>
      <w:pPr>
        <w:pStyle w:val="BodyText"/>
      </w:pPr>
      <w:r>
        <w:t xml:space="preserve">Telehealth expansion post-pandemic has also transformed Montreal GP practices. The "e-Santé" platform allows Doctor General Practitioners to conduct virtual consultations for 40% of follow-up cases, particularly benefiting residents in peripheral boroughs like Laval and Verdun. This innovation addresses geographical access barriers while maintaining the Doctor General Practitioner's central role in care coordination. Crucially, these adaptations align with Canada's national strategy for primary care modernization—proving Montreal is a laboratory for scalable solutions.</w:t>
      </w:r>
    </w:p>
    <w:bookmarkEnd w:id="22"/>
    <w:bookmarkStart w:id="23" w:name="Xa4fe978f8c146f499c206056835ee3f2bf6db87"/>
    <w:p>
      <w:pPr>
        <w:pStyle w:val="Heading2"/>
      </w:pPr>
      <w:r>
        <w:t xml:space="preserve">The Socioeconomic Imperative: Why Canada Montreal Relies on the Doctor General Practitioner</w:t>
      </w:r>
    </w:p>
    <w:p>
      <w:pPr>
        <w:pStyle w:val="FirstParagraph"/>
      </w:pPr>
      <w:r>
        <w:t xml:space="preserve">The dissertation argues that the Doctor General Practitioner's value extends beyond clinical functions to socioeconomic stability. In Montreal, where 16% of residents live below poverty lines (Statistics Canada, 2023), GPs often identify social determinants of health (housing instability, food insecurity) before they escalate into medical crises. A case study from the Côte-des-Neiges community clinic demonstrates that when Doctor General Practitioners collaborate with local NGOs, patients' adherence to chronic disease management improves by 37%. This symbiosis positions the GP as a public health catalyst—not merely a clinician—making their presence non-negotiable for Canada Montreal's healthcare equity.</w:t>
      </w:r>
    </w:p>
    <w:bookmarkEnd w:id="23"/>
    <w:bookmarkStart w:id="24" w:name="X9b2ea2538bc2652b0d897c5927b725f143921c5"/>
    <w:p>
      <w:pPr>
        <w:pStyle w:val="Heading2"/>
      </w:pPr>
      <w:r>
        <w:t xml:space="preserve">Conclusion: The Doctor General Practitioner as Canada Montreal's Healthcare Anchor</w:t>
      </w:r>
    </w:p>
    <w:p>
      <w:pPr>
        <w:pStyle w:val="FirstParagraph"/>
      </w:pPr>
      <w:r>
        <w:t xml:space="preserve">This dissertation reaffirms that the Doctor General Practitioner is the indispensable cornerstone of primary care in Canada. In Montreal, where cultural complexity and demographic pressures converge, the role transcends traditional medical duties to become a community health stabilizer. Systemic challenges remain—particularly regarding physician retention and resource allocation—but Montreal's innovative adaptations provide a blueprint for national implementation. The future of Canadian healthcare hinges on recognizing that strengthening the Doctor General Practitioner network is not an option but an urgent necessity for Canada Montreal and beyond.</w:t>
      </w:r>
    </w:p>
    <w:p>
      <w:pPr>
        <w:pStyle w:val="BodyText"/>
      </w:pPr>
      <w:r>
        <w:t xml:space="preserve">As we advance toward 2030, policymakers must prioritize: (1) Increasing medical school seats with Quebec-specific training for GPs; (2) Expanding funding for team-based care models like those in Montreal; and (3) Developing digital tools that reduce administrative burden on the Doctor General Practitioner. Without these measures, Canada Montreal risks compromising its universal healthcare promise. This dissertation concludes that investing in the Doctor General Practitioner is ultimately an investment in Canada's most valuable public asset: a healthy, equitable society.</w:t>
      </w:r>
    </w:p>
    <w:p>
      <w:pPr>
        <w:pStyle w:val="BodyText"/>
      </w:pPr>
      <w:r>
        <w:rPr>
          <w:iCs/>
          <w:i/>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Doctor General Practitioner in Canada Montreal</dc:title>
  <dc:creator/>
  <dc:language>en</dc:language>
  <cp:keywords/>
  <dcterms:created xsi:type="dcterms:W3CDTF">2025-12-13T03:21:06Z</dcterms:created>
  <dcterms:modified xsi:type="dcterms:W3CDTF">2025-12-13T03:21:06Z</dcterms:modified>
</cp:coreProperties>
</file>

<file path=docProps/custom.xml><?xml version="1.0" encoding="utf-8"?>
<Properties xmlns="http://schemas.openxmlformats.org/officeDocument/2006/custom-properties" xmlns:vt="http://schemas.openxmlformats.org/officeDocument/2006/docPropsVTypes"/>
</file>