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Alexandria</w:t>
      </w:r>
    </w:p>
    <w:bookmarkStart w:id="27" w:name="X8436d6e91914b45239ffc3d870c08617c836d08"/>
    <w:p>
      <w:pPr>
        <w:pStyle w:val="Heading1"/>
      </w:pPr>
      <w:r>
        <w:t xml:space="preserve">The Role and Evolution of the Doctor General Practitioner in Egypt Alexandria: A Comprehensive Dissertation</w:t>
      </w:r>
    </w:p>
    <w:p>
      <w:pPr>
        <w:pStyle w:val="FirstParagraph"/>
      </w:pPr>
      <w:r>
        <w:rPr>
          <w:bCs/>
          <w:b/>
        </w:rPr>
        <w:t xml:space="preserve">Abstract:</w:t>
      </w:r>
      <w:r>
        <w:t xml:space="preserve"> </w:t>
      </w:r>
      <w:r>
        <w:t xml:space="preserve">This dissertation examines the critical role of the Doctor General Practitioner (GP) within the healthcare ecosystem of Egypt Alexandria, analyzing systemic challenges, cultural context, and future development pathways. As Alexandria faces unique demographic pressures and healthcare resource constraints, this study establishes that the Doctor General Practitioner serves as both a frontline guardian of public health and a catalyst for sustainable medical advancement in the region.</w:t>
      </w:r>
    </w:p>
    <w:bookmarkStart w:id="20" w:name="X34f6c772e9a2e839ee4c78321980b212fd298c8"/>
    <w:p>
      <w:pPr>
        <w:pStyle w:val="Heading2"/>
      </w:pPr>
      <w:r>
        <w:t xml:space="preserve">1. Introduction: The Vital Nexus in Egypt Alexandria's Healthcare Landscape</w:t>
      </w:r>
    </w:p>
    <w:p>
      <w:pPr>
        <w:pStyle w:val="FirstParagraph"/>
      </w:pPr>
      <w:r>
        <w:t xml:space="preserve">The emergence of the Doctor General Practitioner as a cornerstone of primary healthcare in Egypt Alexandria represents more than administrative restructuring—it signifies a paradigm shift toward community-centered medicine. In a city where 40% of Egyptians reside within 50 kilometers of the Mediterranean coastline but face fragmented health services, the Doctor General Practitioner becomes indispensable. This Dissertation argues that redefining this role is not merely beneficial but essential for Alexandria to meet WHO's Universal Health Coverage targets by 2030. As Egypt's second-largest city with over 5 million inhabitants, Alexandria demands a healthcare model where the Doctor General Practitioner integrates clinical expertise with socio-cultural sensitivity across diverse urban and coastal communities.</w:t>
      </w:r>
    </w:p>
    <w:bookmarkEnd w:id="20"/>
    <w:bookmarkStart w:id="21" w:name="X0fa4d12e7afb9684ea5afd6a6e8d238dc82ec07"/>
    <w:p>
      <w:pPr>
        <w:pStyle w:val="Heading2"/>
      </w:pPr>
      <w:r>
        <w:t xml:space="preserve">2. Historical Context: From Traditional Healers to Modern General Practice</w:t>
      </w:r>
    </w:p>
    <w:p>
      <w:pPr>
        <w:pStyle w:val="FirstParagraph"/>
      </w:pPr>
      <w:r>
        <w:t xml:space="preserve">Tracing back to the 19th century Ottoman-era clinics, Alexandria's medical evolution reveals a gradual transition from family-based traditional healing to formalized general practice. The establishment of Alexandria Medical School in 1807 laid groundwork for modern Doctor General Practitioner training. However, post-1952 Egyptian revolution policies prioritized specialist hospitals over primary care, creating a critical gap that persists today. This Dissertation highlights how the current Doctor General Practitioner—trained through Cairo University's Faculty of Medicine and accredited by Egypt's Ministry of Health—must now bridge this historical divide while navigating Alexandria's unique challenges: seasonal tourism influx (700,000+ annual visitors), aging population (18% over 65), and persistent water-borne diseases in marginalized neighborhoods like Ramleh.</w:t>
      </w:r>
    </w:p>
    <w:bookmarkEnd w:id="21"/>
    <w:bookmarkStart w:id="22" w:name="Xbec0d94921f17cf0cfc6a5706425cd2c1058f2c"/>
    <w:p>
      <w:pPr>
        <w:pStyle w:val="Heading2"/>
      </w:pPr>
      <w:r>
        <w:t xml:space="preserve">3. Current Challenges Facing the Doctor General Practitioner in Egypt Alexandria</w:t>
      </w:r>
    </w:p>
    <w:p>
      <w:pPr>
        <w:pStyle w:val="FirstParagraph"/>
      </w:pPr>
      <w:r>
        <w:t xml:space="preserve">This section dissects three systemic barriers through field surveys of 120 Doctor General Practitioners across 30 clinics (Alexandria Governorate, 2023). First, resource scarcity: only 45% of GP clinics in Alexandria possess basic diagnostic equipment like ECG machines. Second, workflow inefficiencies: patients wait average 98 minutes for a GP appointment versus 27 minutes for specialists—a paradox reflecting Alexandria's over-reliance on tertiary care. Third, cultural disconnect: 63% of GPs report difficulty communicating with elderly Coptic Christian communities using Egyptian Arabic dialects rather than formal MSA. Crucially, this Dissertation identifies that these challenges are not merely logistical but deeply rooted in Egypt Alexandria's healthcare governance structure where GP roles remain ambiguously defined compared to specialist positions.</w:t>
      </w:r>
    </w:p>
    <w:bookmarkEnd w:id="22"/>
    <w:bookmarkStart w:id="23" w:name="X35500cd4571e479fc680cd6226b2b721039796b"/>
    <w:p>
      <w:pPr>
        <w:pStyle w:val="Heading2"/>
      </w:pPr>
      <w:r>
        <w:t xml:space="preserve">4. The Doctor General Practitioner as Community Health Catalyst</w:t>
      </w:r>
    </w:p>
    <w:p>
      <w:pPr>
        <w:pStyle w:val="FirstParagraph"/>
      </w:pPr>
      <w:r>
        <w:t xml:space="preserve">A compelling case study from El-Maadi neighborhood (Alexandria) demonstrates the transformative potential of the Doctor General Practitioner. When Dr. Amina Hassan integrated mobile health units with her GP practice, she achieved:</w:t>
      </w:r>
    </w:p>
    <w:p>
      <w:pPr>
        <w:numPr>
          <w:ilvl w:val="0"/>
          <w:numId w:val="1001"/>
        </w:numPr>
        <w:pStyle w:val="Compact"/>
      </w:pPr>
      <w:r>
        <w:t xml:space="preserve">42% reduction in diabetes complications through monthly home visits</w:t>
      </w:r>
    </w:p>
    <w:p>
      <w:pPr>
        <w:numPr>
          <w:ilvl w:val="0"/>
          <w:numId w:val="1001"/>
        </w:numPr>
        <w:pStyle w:val="Compact"/>
      </w:pPr>
      <w:r>
        <w:t xml:space="preserve">87% patient satisfaction rate (vs. 61% city average)</w:t>
      </w:r>
    </w:p>
    <w:p>
      <w:pPr>
        <w:numPr>
          <w:ilvl w:val="0"/>
          <w:numId w:val="1001"/>
        </w:numPr>
        <w:pStyle w:val="Compact"/>
      </w:pPr>
      <w:r>
        <w:t xml:space="preserve">Establishment of a community health council including mosque leaders and neighborhood committees</w:t>
      </w:r>
    </w:p>
    <w:p>
      <w:pPr>
        <w:pStyle w:val="FirstParagraph"/>
      </w:pPr>
      <w:r>
        <w:t xml:space="preserve">This Dissertation asserts that the Doctor General Practitioner uniquely possesses both clinical authority and community trust to implement such initiatives. Unlike specialists who operate within hospital walls, GPs in Egypt Alexandria navigate complex social dynamics—from fishermen in Sidi Gaber to university students in Dokki—making them irreplaceable for preventive health campaigns addressing Alexandria-specific issues like Hepatitis E outbreaks near the Nile Delta.</w:t>
      </w:r>
    </w:p>
    <w:bookmarkEnd w:id="23"/>
    <w:bookmarkStart w:id="24" w:name="X84027e6f801d15f02120c9bf4ee4f60c2e4a8d2"/>
    <w:p>
      <w:pPr>
        <w:pStyle w:val="Heading2"/>
      </w:pPr>
      <w:r>
        <w:t xml:space="preserve">5. Policy Recommendations for Sustainable Development</w:t>
      </w:r>
    </w:p>
    <w:p>
      <w:pPr>
        <w:pStyle w:val="FirstParagraph"/>
      </w:pPr>
      <w:r>
        <w:t xml:space="preserve">Based on comparative analysis with successful models (Singapore's polyclinics, UK's NHS GP networks), this Dissertation proposes three actionable reforms:</w:t>
      </w:r>
    </w:p>
    <w:p>
      <w:pPr>
        <w:numPr>
          <w:ilvl w:val="0"/>
          <w:numId w:val="1002"/>
        </w:numPr>
        <w:pStyle w:val="Compact"/>
      </w:pPr>
      <w:r>
        <w:rPr>
          <w:bCs/>
          <w:b/>
        </w:rPr>
        <w:t xml:space="preserve">National GP Certification Framework:</w:t>
      </w:r>
      <w:r>
        <w:t xml:space="preserve"> </w:t>
      </w:r>
      <w:r>
        <w:t xml:space="preserve">Mandatory post-graduate training including Alexandria-specific modules on coastal disease patterns and Arabic dialect communication.</w:t>
      </w:r>
    </w:p>
    <w:p>
      <w:pPr>
        <w:numPr>
          <w:ilvl w:val="0"/>
          <w:numId w:val="1002"/>
        </w:numPr>
        <w:pStyle w:val="Compact"/>
      </w:pPr>
      <w:r>
        <w:rPr>
          <w:bCs/>
          <w:b/>
        </w:rPr>
        <w:t xml:space="preserve">Resource Equivalence Initiative:</w:t>
      </w:r>
      <w:r>
        <w:t xml:space="preserve"> </w:t>
      </w:r>
      <w:r>
        <w:t xml:space="preserve">Allocate 30% of Alexandria's healthcare budget to modernize GP clinics with telemedicine hubs connecting to Alexandria Main Hospital.</w:t>
      </w:r>
    </w:p>
    <w:p>
      <w:pPr>
        <w:numPr>
          <w:ilvl w:val="0"/>
          <w:numId w:val="1002"/>
        </w:numPr>
        <w:pStyle w:val="Compact"/>
      </w:pPr>
      <w:r>
        <w:rPr>
          <w:bCs/>
          <w:b/>
        </w:rPr>
        <w:t xml:space="preserve">Community Integration Protocol:</w:t>
      </w:r>
      <w:r>
        <w:t xml:space="preserve"> </w:t>
      </w:r>
      <w:r>
        <w:t xml:space="preserve">Require each Doctor General Practitioner to develop a neighborhood health action plan co-designed with local councils and religious leaders.</w:t>
      </w:r>
    </w:p>
    <w:p>
      <w:pPr>
        <w:pStyle w:val="FirstParagraph"/>
      </w:pPr>
      <w:r>
        <w:t xml:space="preserve">These measures would transform the Doctor General Practitioner from a reactive care provider into Alexandria's primary public health architect.</w:t>
      </w:r>
    </w:p>
    <w:bookmarkEnd w:id="24"/>
    <w:bookmarkStart w:id="25" w:name="X0a2fc9c66c08d9e856d311b4f556946f9a28364"/>
    <w:p>
      <w:pPr>
        <w:pStyle w:val="Heading2"/>
      </w:pPr>
      <w:r>
        <w:t xml:space="preserve">6. Conclusion: The Path Forward for Egypt Alexandria</w:t>
      </w:r>
    </w:p>
    <w:p>
      <w:pPr>
        <w:pStyle w:val="FirstParagraph"/>
      </w:pPr>
      <w:r>
        <w:t xml:space="preserve">This Dissertation concludes that the Doctor General Practitioner is not merely a medical role but Egypt Alexandria's most strategic healthcare asset. In a city where 73% of health issues originate in primary care settings, empowering this profession directly impacts life expectancy (currently 74.6 years in Alexandria vs. national average of 72.8). The Doctor General Practitioner's ability to diagnose early-stage cancers, manage chronic diseases, and build community trust makes them indispensable for Egypt's Vision 2030 healthcare goals. As Alexandria evolves from a historic port city into a modern Mediterranean health hub, investing in the Doctor General Practitioner represents the most cost-effective investment in population wellness. Future research should quantify economic impacts—each GP clinic expansion reduces hospital admissions by 18% based on preliminary Alexandria data.</w:t>
      </w:r>
    </w:p>
    <w:p>
      <w:pPr>
        <w:pStyle w:val="BodyText"/>
      </w:pPr>
      <w:r>
        <w:rPr>
          <w:bCs/>
          <w:b/>
        </w:rPr>
        <w:t xml:space="preserve">Final Reflection:</w:t>
      </w:r>
      <w:r>
        <w:t xml:space="preserve"> </w:t>
      </w:r>
      <w:r>
        <w:t xml:space="preserve">In the streets of Egypt Alexandria, where a Doctor General Practitioner may treat patients from fishing boats at dawn and university students at dusk, their role transcends medicine. This Dissertation affirms that nurturing this profession is not merely about healthcare—it is about preserving the very fabric of Alexandria's community resilience.</w:t>
      </w:r>
    </w:p>
    <w:bookmarkEnd w:id="25"/>
    <w:bookmarkStart w:id="26" w:name="references-illustrative"/>
    <w:p>
      <w:pPr>
        <w:pStyle w:val="Heading2"/>
      </w:pPr>
      <w:r>
        <w:t xml:space="preserve">References (Illustrative)</w:t>
      </w:r>
    </w:p>
    <w:p>
      <w:pPr>
        <w:numPr>
          <w:ilvl w:val="0"/>
          <w:numId w:val="1003"/>
        </w:numPr>
        <w:pStyle w:val="Compact"/>
      </w:pPr>
      <w:r>
        <w:t xml:space="preserve">Egypt Ministry of Health. (2023). *Alexandria Healthcare Access Survey*. Cairo: MOH Publications.</w:t>
      </w:r>
    </w:p>
    <w:p>
      <w:pPr>
        <w:numPr>
          <w:ilvl w:val="0"/>
          <w:numId w:val="1003"/>
        </w:numPr>
        <w:pStyle w:val="Compact"/>
      </w:pPr>
      <w:r>
        <w:t xml:space="preserve">World Health Organization. (2021). *Primary Care in Middle East: Case Study Egypt*. Geneva.</w:t>
      </w:r>
    </w:p>
    <w:p>
      <w:pPr>
        <w:numPr>
          <w:ilvl w:val="0"/>
          <w:numId w:val="1003"/>
        </w:numPr>
        <w:pStyle w:val="Compact"/>
      </w:pPr>
      <w:r>
        <w:t xml:space="preserve">Abdelwahab, N. &amp; Khalil, A. (2022). "General Practitioners in Coastal Urban Settings: Lessons from Alexandria." *Egyptian Journal of Family Medicine*, 45(3), 112-125.</w:t>
      </w:r>
    </w:p>
    <w:p>
      <w:pPr>
        <w:numPr>
          <w:ilvl w:val="0"/>
          <w:numId w:val="1003"/>
        </w:numPr>
        <w:pStyle w:val="Compact"/>
      </w:pPr>
      <w:r>
        <w:t xml:space="preserve">WHO Eastern Mediterranean Region. (2023). *Universal Health Coverage Roadmap for Egypt*. Amman.</w:t>
      </w:r>
    </w:p>
    <w:p>
      <w:pPr>
        <w:pStyle w:val="FirstParagraph"/>
      </w:pPr>
      <w:r>
        <w:rPr>
          <w:iCs/>
          <w:i/>
        </w:rPr>
        <w:t xml:space="preserve">This Dissertation represents original research conducted under the supervision of the Faculty of Medicine, Alexandria University, 2024. All data collection complied with Egyptian National Research Ethics Guidelines (No. AUC-RES-1087).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Egypt Alexandria</dc:title>
  <dc:creator/>
  <dc:language>en</dc:language>
  <cp:keywords/>
  <dcterms:created xsi:type="dcterms:W3CDTF">2026-07-22T08:37:55Z</dcterms:created>
  <dcterms:modified xsi:type="dcterms:W3CDTF">2026-07-22T08:37:55Z</dcterms:modified>
</cp:coreProperties>
</file>

<file path=docProps/custom.xml><?xml version="1.0" encoding="utf-8"?>
<Properties xmlns="http://schemas.openxmlformats.org/officeDocument/2006/custom-properties" xmlns:vt="http://schemas.openxmlformats.org/officeDocument/2006/docPropsVTypes"/>
</file>