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r>
        <w:t xml:space="preserve"> </w:t>
      </w:r>
      <w:r>
        <w:t xml:space="preserve">Healthcare</w:t>
      </w:r>
      <w:r>
        <w:t xml:space="preserve"> </w:t>
      </w:r>
      <w:r>
        <w:t xml:space="preserve">System</w:t>
      </w:r>
    </w:p>
    <w:bookmarkStart w:id="26" w:name="Xb62a279e196f13b7c3255a97385660e44ff4c12"/>
    <w:p>
      <w:pPr>
        <w:pStyle w:val="Heading1"/>
      </w:pPr>
      <w:r>
        <w:t xml:space="preserve">Dissertation: The Critical Role and Future Trajectory of the Doctor General Practitioner in Iran Tehran's Healthcare Landscape</w:t>
      </w:r>
    </w:p>
    <w:p>
      <w:pPr>
        <w:pStyle w:val="FirstParagraph"/>
      </w:pPr>
      <w:r>
        <w:rPr>
          <w:bCs/>
          <w:b/>
        </w:rPr>
        <w:t xml:space="preserve">Abstract:</w:t>
      </w:r>
      <w:r>
        <w:t xml:space="preserve"> </w:t>
      </w:r>
      <w:r>
        <w:t xml:space="preserve">This dissertation examines the indispensable function of the Doctor General Practitioner (GP) within the complex healthcare infrastructure of Iran, with specific focus on Tehran, the nation's capital and most populous metropolis. As Tehran grapples with unprecedented urban population density, diverse health challenges, and evolving healthcare demands, this study argues that optimizing the role and support structure for the Doctor General Practitioner is not merely beneficial but essential for achieving equitable, efficient, and sustainable primary healthcare delivery across Iran Tehran.</w:t>
      </w:r>
    </w:p>
    <w:bookmarkStart w:id="20" w:name="introduction-the-context-of-iran-tehran"/>
    <w:p>
      <w:pPr>
        <w:pStyle w:val="Heading2"/>
      </w:pPr>
      <w:r>
        <w:t xml:space="preserve">1. Introduction: The Context of Iran Tehran</w:t>
      </w:r>
    </w:p>
    <w:p>
      <w:pPr>
        <w:pStyle w:val="FirstParagraph"/>
      </w:pPr>
      <w:r>
        <w:t xml:space="preserve">Tehran, home to over 9 million residents within the city proper and more than 15 million in its metropolitan area, presents a microcosm of Iran's most pressing healthcare challenges. The sheer scale strains the national health system, making the primary care level – where the Doctor General Practitioner operates – the crucial frontline. This Dissertation investigates how effectively this role is currently fulfilled within Iran Tehran and proposes evidence-based pathways for enhancement to meet future demands, emphasizing that the Doctor General Practitioner is fundamentally positioned as the cornerstone of accessible healthcare for Tehran's populace.</w:t>
      </w:r>
    </w:p>
    <w:bookmarkEnd w:id="20"/>
    <w:bookmarkStart w:id="21" w:name="Xe4a2149ff63adee5405b5647f79812a62a11d11"/>
    <w:p>
      <w:pPr>
        <w:pStyle w:val="Heading2"/>
      </w:pPr>
      <w:r>
        <w:t xml:space="preserve">2. Defining the Doctor General Practitioner in Iran's System</w:t>
      </w:r>
    </w:p>
    <w:p>
      <w:pPr>
        <w:pStyle w:val="FirstParagraph"/>
      </w:pPr>
      <w:r>
        <w:t xml:space="preserve">In Iran, a Doctor General Practitioner (often referred to as "Doctor-e Parvandeh" or "Family Physician" under specific national programs) is a physician trained and certified to provide comprehensive, continuous, first-contact healthcare for individuals and families across all ages and health conditions. This role transcends the typical Western GP model; it is deeply integrated into Iran's public healthcare framework, mandated by the Ministry of Health and Medical Education (MOHME). The Doctor General Practitioner serves as the pivotal link between patients, specialized care centers (often concentrated in Tehran), and public health initiatives within Iran Tehran. Their scope includes preventive care, acute illness management, chronic disease coordination (like diabetes and hypertension prevalent in Tehran's urban population), health education, and referral coordination – making them the indispensable hub of community health.</w:t>
      </w:r>
    </w:p>
    <w:bookmarkEnd w:id="21"/>
    <w:bookmarkStart w:id="22" w:name="X0181d6db489b3d1d3a70c915a4efc8506975afc"/>
    <w:p>
      <w:pPr>
        <w:pStyle w:val="Heading2"/>
      </w:pPr>
      <w:r>
        <w:t xml:space="preserve">3. Challenges Faced by the Doctor General Practitioner in Iran Tehran</w:t>
      </w:r>
    </w:p>
    <w:p>
      <w:pPr>
        <w:pStyle w:val="FirstParagraph"/>
      </w:pPr>
      <w:r>
        <w:t xml:space="preserve">The unique pressures of Iran Tehran significantly impact the Doctor General Practitioner. Key challenges include:</w:t>
      </w:r>
    </w:p>
    <w:p>
      <w:pPr>
        <w:numPr>
          <w:ilvl w:val="0"/>
          <w:numId w:val="1001"/>
        </w:numPr>
        <w:pStyle w:val="Compact"/>
      </w:pPr>
      <w:r>
        <w:rPr>
          <w:bCs/>
          <w:b/>
        </w:rPr>
        <w:t xml:space="preserve">Overwhelmed Infrastructure:</w:t>
      </w:r>
      <w:r>
        <w:t xml:space="preserve"> </w:t>
      </w:r>
      <w:r>
        <w:t xml:space="preserve">Clinics, especially in densely populated districts like Shahr-e Rey or Valiasr, are frequently overcrowded, leading to insufficient patient consultation time and burnout among the Doctor General Practitioner.</w:t>
      </w:r>
    </w:p>
    <w:p>
      <w:pPr>
        <w:numPr>
          <w:ilvl w:val="0"/>
          <w:numId w:val="1001"/>
        </w:numPr>
        <w:pStyle w:val="Compact"/>
      </w:pPr>
      <w:r>
        <w:rPr>
          <w:bCs/>
          <w:b/>
        </w:rPr>
        <w:t xml:space="preserve">Rural-Urban Divide Amplified in Tehran:</w:t>
      </w:r>
      <w:r>
        <w:t xml:space="preserve"> </w:t>
      </w:r>
      <w:r>
        <w:t xml:space="preserve">While Tehran is urban, it contains areas with significant socio-economic disparities. The Doctor General Practitioner often serves communities with limited health literacy or access, requiring additional cultural and communication skills.</w:t>
      </w:r>
    </w:p>
    <w:p>
      <w:pPr>
        <w:numPr>
          <w:ilvl w:val="0"/>
          <w:numId w:val="1001"/>
        </w:numPr>
        <w:pStyle w:val="Compact"/>
      </w:pPr>
      <w:r>
        <w:rPr>
          <w:bCs/>
          <w:b/>
        </w:rPr>
        <w:t xml:space="preserve">Resource Constraints:</w:t>
      </w:r>
      <w:r>
        <w:t xml:space="preserve"> </w:t>
      </w:r>
      <w:r>
        <w:t xml:space="preserve">Limited access to up-to-date diagnostic tools, specialized referrals within Tehran's complex hospital system, and sometimes inadequate administrative support hinder the Doctor General Practitioner's effectiveness.</w:t>
      </w:r>
    </w:p>
    <w:p>
      <w:pPr>
        <w:numPr>
          <w:ilvl w:val="0"/>
          <w:numId w:val="1001"/>
        </w:numPr>
        <w:pStyle w:val="Compact"/>
      </w:pPr>
      <w:r>
        <w:rPr>
          <w:bCs/>
          <w:b/>
        </w:rPr>
        <w:t xml:space="preserve">Rising Chronic Disease Burden:</w:t>
      </w:r>
      <w:r>
        <w:t xml:space="preserve"> </w:t>
      </w:r>
      <w:r>
        <w:t xml:space="preserve">Tehran's lifestyle factors contribute to a surge in chronic conditions. The Doctor General Practitioner bears primary responsibility for long-term management, requiring enhanced training and support systems not always fully available.</w:t>
      </w:r>
    </w:p>
    <w:bookmarkEnd w:id="22"/>
    <w:bookmarkStart w:id="23" w:name="X1366b5a736d293f79e8d76d73b5643c90a38a38"/>
    <w:p>
      <w:pPr>
        <w:pStyle w:val="Heading2"/>
      </w:pPr>
      <w:r>
        <w:t xml:space="preserve">4. The Strategic Importance: Why Iran Tehran Needs an Optimized Doctor General Practitioner Role</w:t>
      </w:r>
    </w:p>
    <w:p>
      <w:pPr>
        <w:pStyle w:val="FirstParagraph"/>
      </w:pPr>
      <w:r>
        <w:t xml:space="preserve">This Dissertation underscores that prioritizing the Doctor General Practitioner is strategic for Iran Tehran's health outcomes and system sustainability. A well-supported GP network:</w:t>
      </w:r>
    </w:p>
    <w:p>
      <w:pPr>
        <w:numPr>
          <w:ilvl w:val="0"/>
          <w:numId w:val="1002"/>
        </w:numPr>
        <w:pStyle w:val="Compact"/>
      </w:pPr>
      <w:r>
        <w:rPr>
          <w:bCs/>
          <w:b/>
        </w:rPr>
        <w:t xml:space="preserve">Reduces Pressure on Tertiary Hospitals:</w:t>
      </w:r>
      <w:r>
        <w:t xml:space="preserve"> </w:t>
      </w:r>
      <w:r>
        <w:t xml:space="preserve">Effective primary care by the Doctor General Practitioner prevents unnecessary, costly emergency department visits for issues manageable at the community level within Iran Tehran.</w:t>
      </w:r>
    </w:p>
    <w:p>
      <w:pPr>
        <w:numPr>
          <w:ilvl w:val="0"/>
          <w:numId w:val="1002"/>
        </w:numPr>
        <w:pStyle w:val="Compact"/>
      </w:pPr>
      <w:r>
        <w:rPr>
          <w:bCs/>
          <w:b/>
        </w:rPr>
        <w:t xml:space="preserve">Improves Health Equity:</w:t>
      </w:r>
      <w:r>
        <w:t xml:space="preserve"> </w:t>
      </w:r>
      <w:r>
        <w:t xml:space="preserve">Ensuring accessible, high-quality primary care through GPs is vital for reaching marginalized populations within Tehran's diverse demographics.</w:t>
      </w:r>
    </w:p>
    <w:p>
      <w:pPr>
        <w:numPr>
          <w:ilvl w:val="0"/>
          <w:numId w:val="1002"/>
        </w:numPr>
        <w:pStyle w:val="Compact"/>
      </w:pPr>
      <w:r>
        <w:rPr>
          <w:bCs/>
          <w:b/>
        </w:rPr>
        <w:t xml:space="preserve">Enhances Preventive Care:</w:t>
      </w:r>
      <w:r>
        <w:t xml:space="preserve"> </w:t>
      </w:r>
      <w:r>
        <w:t xml:space="preserve">The Doctor General Practitioner is uniquely positioned to implement vaccination programs, health screenings (like cancer prevention), and lifestyle interventions crucial for Tehran's population health.</w:t>
      </w:r>
    </w:p>
    <w:p>
      <w:pPr>
        <w:numPr>
          <w:ilvl w:val="0"/>
          <w:numId w:val="1002"/>
        </w:numPr>
        <w:pStyle w:val="Compact"/>
      </w:pPr>
      <w:r>
        <w:rPr>
          <w:bCs/>
          <w:b/>
        </w:rPr>
        <w:t xml:space="preserve">Fosters Patient-Provider Continuity:</w:t>
      </w:r>
      <w:r>
        <w:t xml:space="preserve"> </w:t>
      </w:r>
      <w:r>
        <w:t xml:space="preserve">Long-term relationships built by the Doctor General Practitioner lead to better adherence, trust, and overall patient satisfaction within Iran Tehran's healthcare ecosystem.</w:t>
      </w:r>
    </w:p>
    <w:bookmarkEnd w:id="23"/>
    <w:bookmarkStart w:id="24" w:name="X3f22fb50077d2ad0e03cd5dbe70a5a9267bb753"/>
    <w:p>
      <w:pPr>
        <w:pStyle w:val="Heading2"/>
      </w:pPr>
      <w:r>
        <w:t xml:space="preserve">5. Recommendations for Strengthening the Doctor General Practitioner in Iran Tehran (Based on Dissertation Findings)</w:t>
      </w:r>
    </w:p>
    <w:p>
      <w:pPr>
        <w:pStyle w:val="FirstParagraph"/>
      </w:pPr>
      <w:r>
        <w:t xml:space="preserve">Findings from this Dissertation research propose actionable steps:</w:t>
      </w:r>
    </w:p>
    <w:p>
      <w:pPr>
        <w:numPr>
          <w:ilvl w:val="0"/>
          <w:numId w:val="1003"/>
        </w:numPr>
        <w:pStyle w:val="Compact"/>
      </w:pPr>
      <w:r>
        <w:rPr>
          <w:bCs/>
          <w:b/>
        </w:rPr>
        <w:t xml:space="preserve">Invest in Primary Care Infrastructure:</w:t>
      </w:r>
      <w:r>
        <w:t xml:space="preserve"> </w:t>
      </w:r>
      <w:r>
        <w:t xml:space="preserve">Significantly increase funding and physical resources (clinics, diagnostic tools) for primary care centers across Tehran districts, particularly underserved areas.</w:t>
      </w:r>
    </w:p>
    <w:p>
      <w:pPr>
        <w:numPr>
          <w:ilvl w:val="0"/>
          <w:numId w:val="1003"/>
        </w:numPr>
        <w:pStyle w:val="Compact"/>
      </w:pPr>
      <w:r>
        <w:rPr>
          <w:bCs/>
          <w:b/>
        </w:rPr>
        <w:t xml:space="preserve">Enhance Training &amp; Support:</w:t>
      </w:r>
      <w:r>
        <w:t xml:space="preserve"> </w:t>
      </w:r>
      <w:r>
        <w:t xml:space="preserve">Develop specialized, ongoing training programs for the Doctor General Practitioner focusing on chronic disease management, mental health integration (addressing Tehran's growing stress-related conditions), and digital health literacy within Iran's context. Establish dedicated administrative support teams per clinic.</w:t>
      </w:r>
    </w:p>
    <w:p>
      <w:pPr>
        <w:numPr>
          <w:ilvl w:val="0"/>
          <w:numId w:val="1003"/>
        </w:numPr>
        <w:pStyle w:val="Compact"/>
      </w:pPr>
      <w:r>
        <w:rPr>
          <w:bCs/>
          <w:b/>
        </w:rPr>
        <w:t xml:space="preserve">Strengthen Referral Systems:</w:t>
      </w:r>
      <w:r>
        <w:t xml:space="preserve"> </w:t>
      </w:r>
      <w:r>
        <w:t xml:space="preserve">Create streamlined, efficient digital referral pathways between the Doctor General Practitioner in Tehran clinics and specialized hospitals within the city, reducing delays for patients.</w:t>
      </w:r>
    </w:p>
    <w:p>
      <w:pPr>
        <w:numPr>
          <w:ilvl w:val="0"/>
          <w:numId w:val="1003"/>
        </w:numPr>
        <w:pStyle w:val="Compact"/>
      </w:pPr>
      <w:r>
        <w:rPr>
          <w:bCs/>
          <w:b/>
        </w:rPr>
        <w:t xml:space="preserve">Integrate Digital Health:</w:t>
      </w:r>
      <w:r>
        <w:t xml:space="preserve"> </w:t>
      </w:r>
      <w:r>
        <w:t xml:space="preserve">Implement user-friendly telehealth platforms accessible to both Doctor General Practitioner and patients in Iran Tehran, particularly for follow-ups and chronic condition monitoring.</w:t>
      </w:r>
    </w:p>
    <w:bookmarkEnd w:id="24"/>
    <w:bookmarkStart w:id="25" w:name="conclusion"/>
    <w:p>
      <w:pPr>
        <w:pStyle w:val="Heading2"/>
      </w:pPr>
      <w:r>
        <w:t xml:space="preserve">6. Conclusion</w:t>
      </w:r>
    </w:p>
    <w:p>
      <w:pPr>
        <w:pStyle w:val="FirstParagraph"/>
      </w:pPr>
      <w:r>
        <w:t xml:space="preserve">This Dissertation conclusively demonstrates that the Doctor General Practitioner is not just a role within Iran's healthcare system but its vital operational engine, especially critical for the health security of Iran Tehran. The current challenges facing these physicians – stemming from Tehran's unique demographic and infrastructural pressures – demand urgent, targeted policy intervention. Investing in optimizing the environment, resources, and capabilities of the Doctor General Practitioner across all districts of Iran Tehran is a non-negotiable strategy for building a resilient, equitable, and high-performing healthcare system capable of serving its citizens effectively now and into the future. The success of primary healthcare delivery for millions in Iran Tehran hinges directly on the strength and support afforded to each Doctor General Practitioner. Future research should track the impact of these proposed interventions specifically within the Tehran context.</w:t>
      </w:r>
    </w:p>
    <w:p>
      <w:pPr>
        <w:pStyle w:val="BodyText"/>
      </w:pPr>
      <w:r>
        <w:rPr>
          <w:bCs/>
          <w:b/>
        </w:rPr>
        <w:t xml:space="preserve">Keywords:</w:t>
      </w:r>
      <w:r>
        <w:t xml:space="preserve"> </w:t>
      </w:r>
      <w:r>
        <w:t xml:space="preserve">Dissertation, Doctor General Practitioner, Iran Tehran, Primary Healthcare, Family Physician Program, Healthcare System Reform, Urban Health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Iran Tehran Healthcare System</dc:title>
  <dc:creator/>
  <dc:language>en</dc:language>
  <cp:keywords/>
  <dcterms:created xsi:type="dcterms:W3CDTF">2026-07-13T20:12:02Z</dcterms:created>
  <dcterms:modified xsi:type="dcterms:W3CDTF">2026-07-13T20:12:02Z</dcterms:modified>
</cp:coreProperties>
</file>

<file path=docProps/custom.xml><?xml version="1.0" encoding="utf-8"?>
<Properties xmlns="http://schemas.openxmlformats.org/officeDocument/2006/custom-properties" xmlns:vt="http://schemas.openxmlformats.org/officeDocument/2006/docPropsVTypes"/>
</file>