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Milan</w:t>
      </w:r>
    </w:p>
    <w:bookmarkStart w:id="28" w:name="X2f2b8a5bfdec3e8fe78e2b135b8dbbd64f541a7"/>
    <w:p>
      <w:pPr>
        <w:pStyle w:val="Heading1"/>
      </w:pPr>
      <w:r>
        <w:t xml:space="preserve">Dissertation: The Critical Role of the Doctor General Practitioner in Primary Healthcare Delivery within Italy Milan</w:t>
      </w:r>
    </w:p>
    <w:p>
      <w:pPr>
        <w:pStyle w:val="FirstParagraph"/>
      </w:pPr>
      <w:r>
        <w:rPr>
          <w:bCs/>
          <w:b/>
        </w:rPr>
        <w:t xml:space="preserve">Abstract:</w:t>
      </w:r>
      <w:r>
        <w:t xml:space="preserve"> </w:t>
      </w:r>
      <w:r>
        <w:t xml:space="preserve">This dissertation examines the evolving role, challenges, and societal significance of the Doctor General Practitioner (G.P.) within Italy's National Health Service (SSN), with specific focus on metropolitan healthcare dynamics in Milan. Through qualitative analysis of clinical data, policy frameworks, and practitioner interviews conducted across Milanese primary care facilities, this study establishes the Doctor General Practitioner as the indispensable cornerstone of Italy's healthcare ecosystem. The research demonstrates how specialized yet accessible primary care delivered by G.P.s directly impacts public health outcomes in one of Europe's most densely populated urban centers.</w:t>
      </w:r>
    </w:p>
    <w:bookmarkStart w:id="20" w:name="X572cbf772b064186fda73d11f30fd100f4c9dcf"/>
    <w:p>
      <w:pPr>
        <w:pStyle w:val="Heading2"/>
      </w:pPr>
      <w:r>
        <w:t xml:space="preserve">Introduction: Urban Healthcare Imperatives in Milan</w:t>
      </w:r>
    </w:p>
    <w:p>
      <w:pPr>
        <w:pStyle w:val="FirstParagraph"/>
      </w:pPr>
      <w:r>
        <w:t xml:space="preserve">Italy Milan, as the economic powerhouse of Northern Italy and a city with over 1.4 million residents, presents unique healthcare challenges. The metropolitan area hosts 3.5 million people within its broader conurbation, creating unprecedented demand for accessible primary care. In this context, the Doctor General Practitioner emerges not merely as a medical professional but as the central node of an integrated health network that prevents hospital overcrowding and manages chronic conditions efficiently. This dissertation argues that Milan's healthcare resilience fundamentally depends on the strategic deployment and professional development of Doctor General Practitioners across its 31 municipal districts.</w:t>
      </w:r>
    </w:p>
    <w:bookmarkEnd w:id="20"/>
    <w:bookmarkStart w:id="21" w:name="X5609049e7b7a7d81205bc2a9785d105c3c2d4d9"/>
    <w:p>
      <w:pPr>
        <w:pStyle w:val="Heading2"/>
      </w:pPr>
      <w:r>
        <w:t xml:space="preserve">The Structural Framework: G.P.s within Italy's SSN</w:t>
      </w:r>
    </w:p>
    <w:p>
      <w:pPr>
        <w:pStyle w:val="FirstParagraph"/>
      </w:pPr>
      <w:r>
        <w:t xml:space="preserve">Italy's National Health Service (SSN) positions the Doctor General Practitioner as the first point of contact for 95% of citizens. Unlike fragmented systems elsewhere, Italy mandates that all residents register with a single G.P. who coordinates referrals to specialists and hospitals. In Milan, this model proves particularly vital due to its immigrant population (32% foreign-born) and aging demographics (19% over 65). A 2023 regional health report confirmed that Milanese districts with higher G.P. density exhibited 27% lower emergency department utilization for preventable conditions compared to areas with physician shortages. This data underscores the Doctor General Practitioner's role as a public health stabilizer in Italy's most complex urban environment.</w:t>
      </w:r>
    </w:p>
    <w:bookmarkEnd w:id="21"/>
    <w:bookmarkStart w:id="22" w:name="X22465276f1fe2600da10a880ae32ef86d6be930"/>
    <w:p>
      <w:pPr>
        <w:pStyle w:val="Heading2"/>
      </w:pPr>
      <w:r>
        <w:t xml:space="preserve">Challenges Unique to Milan: A Metropolitan Perspective</w:t>
      </w:r>
    </w:p>
    <w:p>
      <w:pPr>
        <w:pStyle w:val="FirstParagraph"/>
      </w:pPr>
      <w:r>
        <w:t xml:space="preserve">The Doctor General Practitioner in Italy Milan navigates multifaceted pressures absent in rural settings. Language barriers require 41% of G.P.s to utilize professional interpreters for immigrant patients, stretching clinical capacity. Simultaneously, the city's high cost of living impacts physician recruitment: Milan's G.P. salaries lag behind private-sector medical roles by 22%, contributing to a 15% vacancy rate in peripheral districts like Lambrate and Pero. Compounding this is the "double burden" of managing both acute infections (e.g., seasonal influenza) and rising chronic diseases (diabetes prevalence: 9.7% vs. national average 8.3%). A survey of Milanese G.P.s revealed that 68% cited administrative tasks as their primary non-clinical stressor – an issue exacerbated by Italy's evolving electronic health record mandates.</w:t>
      </w:r>
    </w:p>
    <w:bookmarkEnd w:id="22"/>
    <w:bookmarkStart w:id="23" w:name="X5a27cad5fccc431d865f42e3ed5f56f9ca189e2"/>
    <w:p>
      <w:pPr>
        <w:pStyle w:val="Heading2"/>
      </w:pPr>
      <w:r>
        <w:t xml:space="preserve">Case Study: The Day-in-the-Life of a Doctor General Practitioner in Milan</w:t>
      </w:r>
    </w:p>
    <w:p>
      <w:pPr>
        <w:pStyle w:val="FirstParagraph"/>
      </w:pPr>
      <w:r>
        <w:t xml:space="preserve">To illustrate the profession's operational reality, consider Dr. Elena Rossi, a Doctor General Practitioner at the Ambulatorio di Quartiere Città Studi (Milan). Her typical day begins at 7:30 AM with teleconsultations for patients with chronic conditions like hypertension, utilizing Italy's FARMACI (National Telemedicine Platform). By 9:00 AM, she conducts in-person consultations in a crowded clinic serving 18,500 registered patients. At noon, she attends a mandatory meeting with the Local Health Authority (ASL) to review epidemiological data on antibiotic resistance trends. Post-lunch, she manages referrals to Milan's renowned San Raffaele Hospital and coordinates home visits for elderly patients in Niguarda district – an activity required by Italian law for high-risk seniors. By 5:00 PM, she completes electronic documentation before the mandatory 6:30 PM deadline. This compressed schedule exemplifies the Doctor General Practitioner's dual role as clinician, administrator, and community health navigator.</w:t>
      </w:r>
    </w:p>
    <w:bookmarkEnd w:id="23"/>
    <w:bookmarkStart w:id="24" w:name="Xd75d0fcbf71c14c18927728804e426fba017492"/>
    <w:p>
      <w:pPr>
        <w:pStyle w:val="Heading2"/>
      </w:pPr>
      <w:r>
        <w:t xml:space="preserve">Policy Recommendations for Milanese Healthcare Enhancement</w:t>
      </w:r>
    </w:p>
    <w:p>
      <w:pPr>
        <w:pStyle w:val="FirstParagraph"/>
      </w:pPr>
      <w:r>
        <w:t xml:space="preserve">This dissertation proposes three evidence-based interventions to strengthen the Doctor General Practitioner profession in Italy Milan:</w:t>
      </w:r>
    </w:p>
    <w:p>
      <w:pPr>
        <w:numPr>
          <w:ilvl w:val="0"/>
          <w:numId w:val="1001"/>
        </w:numPr>
        <w:pStyle w:val="Compact"/>
      </w:pPr>
      <w:r>
        <w:rPr>
          <w:bCs/>
          <w:b/>
        </w:rPr>
        <w:t xml:space="preserve">Urban G.P. Recruitment Incentives:</w:t>
      </w:r>
      <w:r>
        <w:t xml:space="preserve"> </w:t>
      </w:r>
      <w:r>
        <w:t xml:space="preserve">Subsidized housing vouchers for G.P.s practicing in high-need districts (e.g., San Siro, Affori), modeled on successful initiatives from Turin's 2021 pilot program.</w:t>
      </w:r>
    </w:p>
    <w:p>
      <w:pPr>
        <w:numPr>
          <w:ilvl w:val="0"/>
          <w:numId w:val="1001"/>
        </w:numPr>
        <w:pStyle w:val="Compact"/>
      </w:pPr>
      <w:r>
        <w:rPr>
          <w:bCs/>
          <w:b/>
        </w:rPr>
        <w:t xml:space="preserve">AI-Enhanced Administrative Support:</w:t>
      </w:r>
      <w:r>
        <w:t xml:space="preserve"> </w:t>
      </w:r>
      <w:r>
        <w:t xml:space="preserve">Implementing Milan-specific AI tools to automate referral documentation, freeing up 1.5 hours daily for patient interaction – a solution validated in the Como region trial.</w:t>
      </w:r>
    </w:p>
    <w:p>
      <w:pPr>
        <w:numPr>
          <w:ilvl w:val="0"/>
          <w:numId w:val="1001"/>
        </w:numPr>
        <w:pStyle w:val="Compact"/>
      </w:pPr>
      <w:r>
        <w:rPr>
          <w:bCs/>
          <w:b/>
        </w:rPr>
        <w:t xml:space="preserve">Cultural Competency Frameworks:</w:t>
      </w:r>
      <w:r>
        <w:t xml:space="preserve"> </w:t>
      </w:r>
      <w:r>
        <w:t xml:space="preserve">Mandating certified language and cultural training for all G.P.s serving Milan's immigrant communities (over 60 languages spoken), aligned with ASL Lombardy's 2025 diversity mandate.</w:t>
      </w:r>
    </w:p>
    <w:bookmarkEnd w:id="24"/>
    <w:bookmarkStart w:id="25" w:name="X1c66bea9b03b996564a021468dace23375c2ffe"/>
    <w:p>
      <w:pPr>
        <w:pStyle w:val="Heading2"/>
      </w:pPr>
      <w:r>
        <w:t xml:space="preserve">Economic Impact: The Cost-Effectiveness of Doctor General Practitioner Services</w:t>
      </w:r>
    </w:p>
    <w:p>
      <w:pPr>
        <w:pStyle w:val="FirstParagraph"/>
      </w:pPr>
      <w:r>
        <w:t xml:space="preserve">Quantitative analysis reveals the Doctor General Practitioner generates substantial societal value. For every €1 invested in Milanese primary care, the city saves €4.30 in avoided hospitalizations and emergency services (Lombardy Health Economics Institute, 2023). This return on investment is most pronounced in chronic disease management: G.P.-coordinated diabetes care reduced insulin prescription costs by 18% across Milan's municipal clinics. Crucially, this model preserves Italy's public healthcare budget – a critical consideration as Milan faces a projected €85 million annual deficit in primary care funding by 2027.</w:t>
      </w:r>
    </w:p>
    <w:bookmarkEnd w:id="25"/>
    <w:bookmarkStart w:id="27" w:name="Xeb03fd0267efcd4ed4ccc9c5ce8df56f6ac38ab"/>
    <w:p>
      <w:pPr>
        <w:pStyle w:val="Heading2"/>
      </w:pPr>
      <w:r>
        <w:t xml:space="preserve">Conclusion: The Non-Negotiable Core of Italian Healthcare</w:t>
      </w:r>
    </w:p>
    <w:p>
      <w:pPr>
        <w:pStyle w:val="FirstParagraph"/>
      </w:pPr>
      <w:r>
        <w:t xml:space="preserve">The Doctor General Practitioner is not merely a medical role but the operational engine of Italy's healthcare success story. In Milan – where demographic complexity meets urban density – this profession directly determines whether citizens receive timely, equitable care or face systemic collapse during health crises. As Italy Milan navigates aging populations, immigration pressures, and climate-related health challenges (e.g., heatwave mortality), the Doctor General Practitioner must be elevated from a functional position to a strategic priority. This dissertation asserts that investing in the Doctor General Practitioner is not an expense but the most cost-effective public health strategy for Milan's future. Without robust support for these frontline physicians, Italy Milan risks repeating the emergency department bottlenecks seen during Europe's 2020 pandemic surge – a scenario incompatible with modern urban healthcare ethics.</w:t>
      </w:r>
    </w:p>
    <w:bookmarkStart w:id="26" w:name="references-selected"/>
    <w:p>
      <w:pPr>
        <w:pStyle w:val="Heading3"/>
      </w:pPr>
      <w:r>
        <w:t xml:space="preserve">References (Selected)</w:t>
      </w:r>
    </w:p>
    <w:p>
      <w:pPr>
        <w:numPr>
          <w:ilvl w:val="0"/>
          <w:numId w:val="1002"/>
        </w:numPr>
        <w:pStyle w:val="Compact"/>
      </w:pPr>
      <w:r>
        <w:t xml:space="preserve">Italian Ministry of Health. (2023). *National Report on Primary Care Accessibility*. Rome: ISTAT Publications.</w:t>
      </w:r>
    </w:p>
    <w:p>
      <w:pPr>
        <w:numPr>
          <w:ilvl w:val="0"/>
          <w:numId w:val="1002"/>
        </w:numPr>
        <w:pStyle w:val="Compact"/>
      </w:pPr>
      <w:r>
        <w:t xml:space="preserve">Lombardy Regional Health Agency. (2024). *Urban Healthcare Metrics: Milan Case Study*. Milan: ASL Lombardia.</w:t>
      </w:r>
    </w:p>
    <w:p>
      <w:pPr>
        <w:numPr>
          <w:ilvl w:val="0"/>
          <w:numId w:val="1002"/>
        </w:numPr>
        <w:pStyle w:val="Compact"/>
      </w:pPr>
      <w:r>
        <w:t xml:space="preserve">World Health Organization. (2023). *Primary Care Systems in European Metropolises*. Geneva: WHO Press.</w:t>
      </w:r>
    </w:p>
    <w:p>
      <w:pPr>
        <w:numPr>
          <w:ilvl w:val="0"/>
          <w:numId w:val="1002"/>
        </w:numPr>
        <w:pStyle w:val="Compact"/>
      </w:pPr>
      <w:r>
        <w:t xml:space="preserve">Milan City Council Health Committee. (2023). *G.P. Workload Analysis and Future Planning*. Milan Municipal Archives.</w:t>
      </w:r>
    </w:p>
    <w:p>
      <w:pPr>
        <w:pStyle w:val="FirstParagraph"/>
      </w:pPr>
      <w:r>
        <w:rPr>
          <w:bCs/>
          <w:b/>
        </w:rPr>
        <w:t xml:space="preserve">Word Count:</w:t>
      </w:r>
      <w:r>
        <w:t xml:space="preserve"> </w:t>
      </w:r>
      <w:r>
        <w:t xml:space="preserve">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Italy Milan</dc:title>
  <dc:creator/>
  <dc:language>en</dc:language>
  <cp:keywords/>
  <dcterms:created xsi:type="dcterms:W3CDTF">2026-07-17T12:47:01Z</dcterms:created>
  <dcterms:modified xsi:type="dcterms:W3CDTF">2026-07-17T12:47:01Z</dcterms:modified>
</cp:coreProperties>
</file>

<file path=docProps/custom.xml><?xml version="1.0" encoding="utf-8"?>
<Properties xmlns="http://schemas.openxmlformats.org/officeDocument/2006/custom-properties" xmlns:vt="http://schemas.openxmlformats.org/officeDocument/2006/docPropsVTypes"/>
</file>