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bookmarkStart w:id="20" w:name="Xcd98c5736698e45bd0327f113573f3d1a151296"/>
    <w:p>
      <w:pPr>
        <w:pStyle w:val="Heading1"/>
      </w:pPr>
      <w:r>
        <w:t xml:space="preserve">Dissertation: The Central Role of the General Practitioner within Italy's Healthcare Framework and Its Implementation in Rome</w:t>
      </w:r>
    </w:p>
    <w:p>
      <w:pPr>
        <w:pStyle w:val="FirstParagraph"/>
      </w:pPr>
      <w:r>
        <w:rPr>
          <w:bCs/>
          <w:b/>
        </w:rPr>
        <w:t xml:space="preserve">Introduction</w:t>
      </w:r>
    </w:p>
    <w:p>
      <w:pPr>
        <w:pStyle w:val="BodyText"/>
      </w:pPr>
      <w:r>
        <w:t xml:space="preserve">This Dissertation examines the critical function of the General Practitioner (GP), formally known as "Medico di Medicina Generale" (MMG) within Italy's National Health Service (Servizio Sanitario Nazionale - SSN). It specifically analyzes the operational context, professional responsibilities, and systemic significance of this role in the urban environment of Rome. As the cornerstone of primary healthcare delivery across Italy, particularly within one of Europe's largest and most complex metropolitan areas like Rome, understanding the MMG's position is vital for healthcare policy formulation and service optimization.</w:t>
      </w:r>
    </w:p>
    <w:p>
      <w:pPr>
        <w:pStyle w:val="BodyText"/>
      </w:pPr>
      <w:r>
        <w:rPr>
          <w:bCs/>
          <w:b/>
        </w:rPr>
        <w:t xml:space="preserve">Defining the Medical Professional: Beyond "Doctor General Practitioner"</w:t>
      </w:r>
    </w:p>
    <w:p>
      <w:pPr>
        <w:pStyle w:val="BodyText"/>
      </w:pPr>
      <w:r>
        <w:t xml:space="preserve">Crucially, in Italy, the term "Doctor General Practitioner" is a misnomer. The legally recognized and professionally standardized title is "Medico di Medicina Generale." This distinction is fundamental. Italian medical practice adheres strictly to the national qualification system ("Diploma di Laurea in Medicina e Chirurgia") and subsequent specialization through the National Register of Physicians (Albo dei Medici Chirurghi). The MMG is a fully qualified physician who has completed specific, mandatory postgraduate training (typically 2-3 years) focused on comprehensive primary care within the SSN framework. They do not use the title "Doctor" as a prefix to their name in professional contexts; their identity is intrinsically linked to the title "Medico di Medicina Generale." This Dissertation consistently uses the correct Italian professional designation, reflecting Italy's legal and medical traditions.</w:t>
      </w:r>
    </w:p>
    <w:p>
      <w:pPr>
        <w:pStyle w:val="BodyText"/>
      </w:pPr>
      <w:r>
        <w:rPr>
          <w:bCs/>
          <w:b/>
        </w:rPr>
        <w:t xml:space="preserve">Italy's Healthcare System: The GP as Gatekeeper</w:t>
      </w:r>
    </w:p>
    <w:p>
      <w:pPr>
        <w:pStyle w:val="BodyText"/>
      </w:pPr>
      <w:r>
        <w:t xml:space="preserve">Italy operates a universal, tax-funded healthcare system (SSN), one of the most comprehensive in Europe. Central to its structure is the "Gatekeeper" model, where the General Practitioner (MMG) serves as the mandatory first point of contact for patients seeking non-emergency care. This model was formalized by Law 833/1978 and is reinforced through subsequent decrees. Patients in Italy, including those residing in Rome, must register with a specific MMG to access most services within the SSN, including specialist referrals and hospital admissions (except emergencies). This system aims to ensure coordinated care, prevent fragmentation, and manage costs effectively. The Dissertation underscores that the MMG's role is not merely clinical; it encompasses coordination of care pathways, health promotion, chronic disease management (like diabetes or hypertension), and patient education across the lifespan.</w:t>
      </w:r>
    </w:p>
    <w:p>
      <w:pPr>
        <w:pStyle w:val="BodyText"/>
      </w:pPr>
      <w:r>
        <w:rPr>
          <w:bCs/>
          <w:b/>
        </w:rPr>
        <w:t xml:space="preserve">Rome: A Microcosm of Italian Primary Care Challenges</w:t>
      </w:r>
    </w:p>
    <w:p>
      <w:pPr>
        <w:pStyle w:val="BodyText"/>
      </w:pPr>
      <w:r>
        <w:t xml:space="preserve">The implementation of the MMG role in Rome presents unique dynamics. As Italy's capital city with over 2.8 million inhabitants (and 4+ million in the metropolitan area), Rome faces significant healthcare demands amplified by its status as a major migration hub and tourist destination. This creates complex challenges for GPs operating within municipal health districts (</w:t>
      </w:r>
      <w:r>
        <w:rPr>
          <w:iCs/>
          <w:i/>
        </w:rPr>
        <w:t xml:space="preserve">Distretti Sanitari</w:t>
      </w:r>
      <w:r>
        <w:t xml:space="preserve">): managing diverse patient populations with varying cultural backgrounds, language barriers, higher prevalence of certain chronic conditions due to lifestyle factors or environmental stressors (like air quality in urban settings), and navigating the intricate administrative structure of Rome's healthcare system. The Dissertation emphasizes that Roman MMGs must be adept at culturally competent communication and integrated care coordination within a dense urban fabric where access to specialist services can be competitive.</w:t>
      </w:r>
    </w:p>
    <w:p>
      <w:pPr>
        <w:pStyle w:val="BodyText"/>
      </w:pPr>
      <w:r>
        <w:rPr>
          <w:bCs/>
          <w:b/>
        </w:rPr>
        <w:t xml:space="preserve">Professional Responsibilities and Legal Framework in Italy</w:t>
      </w:r>
    </w:p>
    <w:p>
      <w:pPr>
        <w:pStyle w:val="BodyText"/>
      </w:pPr>
      <w:r>
        <w:t xml:space="preserve">The scope of practice for the Italian General Practitioner is clearly delineated by national regulations, notably the "Codice Deontologico" (Medical Code of Ethics) and specific decrees governing primary care. Key responsibilities include:</w:t>
      </w:r>
    </w:p>
    <w:p>
      <w:pPr>
        <w:numPr>
          <w:ilvl w:val="0"/>
          <w:numId w:val="1001"/>
        </w:numPr>
        <w:pStyle w:val="Compact"/>
      </w:pPr>
      <w:r>
        <w:t xml:space="preserve">Providing continuous, comprehensive care across all age groups.</w:t>
      </w:r>
    </w:p>
    <w:p>
      <w:pPr>
        <w:numPr>
          <w:ilvl w:val="0"/>
          <w:numId w:val="1001"/>
        </w:numPr>
        <w:pStyle w:val="Compact"/>
      </w:pPr>
      <w:r>
        <w:t xml:space="preserve">Managing acute and chronic conditions within the primary care setting.</w:t>
      </w:r>
    </w:p>
    <w:p>
      <w:pPr>
        <w:numPr>
          <w:ilvl w:val="0"/>
          <w:numId w:val="1001"/>
        </w:numPr>
        <w:pStyle w:val="Compact"/>
      </w:pPr>
      <w:r>
        <w:t xml:space="preserve">Serving as the essential coordinator for referrals to specialists and hospitals (via formal referral letters).</w:t>
      </w:r>
    </w:p>
    <w:p>
      <w:pPr>
        <w:numPr>
          <w:ilvl w:val="0"/>
          <w:numId w:val="1001"/>
        </w:numPr>
        <w:pStyle w:val="Compact"/>
      </w:pPr>
      <w:r>
        <w:t xml:space="preserve">Maintaining meticulous medical records (</w:t>
      </w:r>
      <w:r>
        <w:rPr>
          <w:iCs/>
          <w:i/>
        </w:rPr>
        <w:t xml:space="preserve">Cartella Sanitaria Elettronica</w:t>
      </w:r>
      <w:r>
        <w:t xml:space="preserve">) in compliance with national data protection laws (GDPR).</w:t>
      </w:r>
    </w:p>
    <w:p>
      <w:pPr>
        <w:numPr>
          <w:ilvl w:val="0"/>
          <w:numId w:val="1001"/>
        </w:numPr>
        <w:pStyle w:val="Compact"/>
      </w:pPr>
      <w:r>
        <w:t xml:space="preserve">Engaging in public health initiatives relevant to their district.</w:t>
      </w:r>
    </w:p>
    <w:p>
      <w:pPr>
        <w:pStyle w:val="FirstParagraph"/>
      </w:pPr>
      <w:r>
        <w:rPr>
          <w:bCs/>
          <w:b/>
        </w:rPr>
        <w:t xml:space="preserve">Challenges and Future Directions for the MMG in Rome</w:t>
      </w:r>
    </w:p>
    <w:p>
      <w:pPr>
        <w:pStyle w:val="BodyText"/>
      </w:pPr>
      <w:r>
        <w:t xml:space="preserve">This Dissertation identifies several pressing challenges specific to the Roman context:</w:t>
      </w:r>
    </w:p>
    <w:p>
      <w:pPr>
        <w:numPr>
          <w:ilvl w:val="0"/>
          <w:numId w:val="1002"/>
        </w:numPr>
        <w:pStyle w:val="Compact"/>
      </w:pPr>
      <w:r>
        <w:rPr>
          <w:iCs/>
          <w:i/>
        </w:rPr>
        <w:t xml:space="preserve">Workforce Distribution:</w:t>
      </w:r>
      <w:r>
        <w:t xml:space="preserve"> </w:t>
      </w:r>
      <w:r>
        <w:t xml:space="preserve">Ensuring adequate MMG coverage, particularly in peripheral neighborhoods or areas with high immigrant populations within Rome, remains a challenge compared to more affluent districts.</w:t>
      </w:r>
    </w:p>
    <w:p>
      <w:pPr>
        <w:numPr>
          <w:ilvl w:val="0"/>
          <w:numId w:val="1002"/>
        </w:numPr>
        <w:pStyle w:val="Compact"/>
      </w:pPr>
      <w:r>
        <w:rPr>
          <w:iCs/>
          <w:i/>
        </w:rPr>
        <w:t xml:space="preserve">Clinical Workload &amp; Burnout:</w:t>
      </w:r>
      <w:r>
        <w:t xml:space="preserve"> </w:t>
      </w:r>
      <w:r>
        <w:t xml:space="preserve">High patient volumes and complex caseloads contribute to stress and potential burnout among GPs.</w:t>
      </w:r>
    </w:p>
    <w:p>
      <w:pPr>
        <w:numPr>
          <w:ilvl w:val="0"/>
          <w:numId w:val="1002"/>
        </w:numPr>
        <w:pStyle w:val="Compact"/>
      </w:pPr>
      <w:r>
        <w:rPr>
          <w:iCs/>
          <w:i/>
        </w:rPr>
        <w:t xml:space="preserve">Integration with Digital Systems:</w:t>
      </w:r>
      <w:r>
        <w:t xml:space="preserve"> </w:t>
      </w:r>
      <w:r>
        <w:t xml:space="preserve">While the SSN is moving towards electronic health records, achieving seamless interoperability across all healthcare providers (hospitals, specialists, pharmacies) in Rome's vast system requires continued investment.</w:t>
      </w:r>
    </w:p>
    <w:p>
      <w:pPr>
        <w:numPr>
          <w:ilvl w:val="0"/>
          <w:numId w:val="1002"/>
        </w:numPr>
        <w:pStyle w:val="Compact"/>
      </w:pPr>
      <w:r>
        <w:rPr>
          <w:iCs/>
          <w:i/>
        </w:rPr>
        <w:t xml:space="preserve">Patient Expectations &amp; Communication:</w:t>
      </w:r>
      <w:r>
        <w:t xml:space="preserve"> </w:t>
      </w:r>
      <w:r>
        <w:t xml:space="preserve">Navigating diverse patient expectations and communication needs in a multicultural city like Rome demands heightened sensitivity and linguistic skills from MMGs.</w:t>
      </w:r>
    </w:p>
    <w:p>
      <w:pPr>
        <w:pStyle w:val="FirstParagraph"/>
      </w:pPr>
      <w:r>
        <w:rPr>
          <w:bCs/>
          <w:b/>
        </w:rPr>
        <w:t xml:space="preserve">Conclusion: The Indispensable Role of the Medico di Medicina Generale in Italy's Roman Context</w:t>
      </w:r>
    </w:p>
    <w:p>
      <w:pPr>
        <w:pStyle w:val="BodyText"/>
      </w:pPr>
      <w:r>
        <w:t xml:space="preserve">This Dissertation conclusively argues that the "Medico di Medicina Generale" is not merely a clinical role but the essential, legally mandated backbone of Italy's universal healthcare system, particularly critical within the demanding environment of Rome. Their function as gatekeeper, coordinator, and lifelong health partner ensures efficient resource utilization and equitable access to care for Rome's diverse populace. The successful implementation of primary care policy in Rome hinges directly on supporting MMGs through appropriate staffing ratios, robust digital infrastructure, professional development opportunities focused on cultural competence, and recognition of their pivotal contribution to public health outcomes. Future healthcare reforms must prioritize strengthening the MMG position within the SSN structure to meet the evolving needs of Italy's urban centers, especially as exemplified by Rome. The continued excellence and stability of this profession are paramount for maintaining the quality and sustainability of healthcare for all residents across Italy.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Italy's Healthcare System with Focus on Rome</dc:title>
  <dc:creator/>
  <dc:language>en</dc:language>
  <cp:keywords/>
  <dcterms:created xsi:type="dcterms:W3CDTF">2025-12-12T08:26:27Z</dcterms:created>
  <dcterms:modified xsi:type="dcterms:W3CDTF">2025-12-12T08:26:27Z</dcterms:modified>
</cp:coreProperties>
</file>

<file path=docProps/custom.xml><?xml version="1.0" encoding="utf-8"?>
<Properties xmlns="http://schemas.openxmlformats.org/officeDocument/2006/custom-properties" xmlns:vt="http://schemas.openxmlformats.org/officeDocument/2006/docPropsVTypes"/>
</file>