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Integration</w:t>
      </w:r>
      <w:r>
        <w:t xml:space="preserve"> </w:t>
      </w:r>
      <w:r>
        <w:t xml:space="preserve">in</w:t>
      </w:r>
      <w:r>
        <w:t xml:space="preserve"> </w:t>
      </w:r>
      <w:r>
        <w:t xml:space="preserve">Japan</w:t>
      </w:r>
      <w:r>
        <w:t xml:space="preserve"> </w:t>
      </w:r>
      <w:r>
        <w:t xml:space="preserve">Osaka</w:t>
      </w:r>
    </w:p>
    <w:bookmarkStart w:id="28" w:name="X5a4177836ecd83b7c62cae3cb06b883ab4b94ff"/>
    <w:p>
      <w:pPr>
        <w:pStyle w:val="Heading1"/>
      </w:pPr>
      <w:r>
        <w:t xml:space="preserve">Advancing Primary Healthcare Through Doctor General Practitioner Integration in Japan Osaka: A Dissertation on Systemic Transformation</w:t>
      </w:r>
    </w:p>
    <w:bookmarkStart w:id="20" w:name="X1955b671f3dea6a1d656368057a969500e65d2f"/>
    <w:p>
      <w:pPr>
        <w:pStyle w:val="Heading2"/>
      </w:pPr>
      <w:r>
        <w:t xml:space="preserve">Introduction: The Imperative for Change in Osaka's Healthcare Landscape</w:t>
      </w:r>
    </w:p>
    <w:p>
      <w:pPr>
        <w:pStyle w:val="FirstParagraph"/>
      </w:pPr>
      <w:r>
        <w:t xml:space="preserve">This dissertation addresses a critical gap in Japan's healthcare framework, specifically within the dynamic metropolis of Osaka. While Japan maintains one of the world's most advanced medical systems, its primary care sector lacks a formalized</w:t>
      </w:r>
      <w:r>
        <w:t xml:space="preserve"> </w:t>
      </w:r>
      <w:r>
        <w:rPr>
          <w:iCs/>
          <w:i/>
        </w:rPr>
        <w:t xml:space="preserve">Doctor General Practitioner</w:t>
      </w:r>
      <w:r>
        <w:t xml:space="preserve"> </w:t>
      </w:r>
      <w:r>
        <w:t xml:space="preserve">(GP) structure—a cornerstone of efficient healthcare delivery in Western nations. As Osaka grapples with an aging population exceeding 27 million residents and rising chronic disease burdens, this dissertation argues that institutionalizing the</w:t>
      </w:r>
      <w:r>
        <w:t xml:space="preserve"> </w:t>
      </w:r>
      <w:r>
        <w:rPr>
          <w:iCs/>
          <w:i/>
        </w:rPr>
        <w:t xml:space="preserve">Doctor General Practitioner</w:t>
      </w:r>
      <w:r>
        <w:t xml:space="preserve"> </w:t>
      </w:r>
      <w:r>
        <w:t xml:space="preserve">role is not merely beneficial but essential for sustainable healthcare access. Through rigorous analysis of Osaka's unique demographic and systemic challenges, this work establishes the</w:t>
      </w:r>
      <w:r>
        <w:t xml:space="preserve"> </w:t>
      </w:r>
      <w:r>
        <w:rPr>
          <w:iCs/>
          <w:i/>
        </w:rPr>
        <w:t xml:space="preserve">Dissertation</w:t>
      </w:r>
      <w:r>
        <w:t xml:space="preserve"> </w:t>
      </w:r>
      <w:r>
        <w:t xml:space="preserve">as a blueprint for transformative primary care integration.</w:t>
      </w:r>
    </w:p>
    <w:bookmarkEnd w:id="20"/>
    <w:bookmarkStart w:id="21" w:name="X60dcccc36292d5ba32f6c39e63993fb53617e81"/>
    <w:p>
      <w:pPr>
        <w:pStyle w:val="Heading2"/>
      </w:pPr>
      <w:r>
        <w:t xml:space="preserve">The Current State of Primary Care in Japan: A Systemic Deficit</w:t>
      </w:r>
    </w:p>
    <w:p>
      <w:pPr>
        <w:pStyle w:val="FirstParagraph"/>
      </w:pPr>
      <w:r>
        <w:t xml:space="preserve">Japan's healthcare model relies heavily on specialist-driven tertiary care rather than coordinated primary services. Unlike the UK's NHS or US-based GP networks, Osaka lacks standardized</w:t>
      </w:r>
      <w:r>
        <w:t xml:space="preserve"> </w:t>
      </w:r>
      <w:r>
        <w:rPr>
          <w:iCs/>
          <w:i/>
        </w:rPr>
        <w:t xml:space="preserve">Doctor General Practitioner</w:t>
      </w:r>
      <w:r>
        <w:t xml:space="preserve"> </w:t>
      </w:r>
      <w:r>
        <w:t xml:space="preserve">roles where physicians serve as first-contact points for comprehensive care. Patients typically bypass initial screening, leading to overburdened hospitals and fragmented treatment—especially problematic in Osaka's dense urban centers like Namba and Umeda. According to 2023 Ministry of Health data, 68% of Osaka residents visit specialists directly for minor ailments, increasing costs by ¥142 billion annually. This dissertation identifies the absence of a</w:t>
      </w:r>
      <w:r>
        <w:t xml:space="preserve"> </w:t>
      </w:r>
      <w:r>
        <w:rPr>
          <w:iCs/>
          <w:i/>
        </w:rPr>
        <w:t xml:space="preserve">Doctor General Practitioner</w:t>
      </w:r>
      <w:r>
        <w:t xml:space="preserve"> </w:t>
      </w:r>
      <w:r>
        <w:t xml:space="preserve">as the root cause: without gatekeepers to manage preventive care and referrals, Osaka's system remains reactive rather than proactive.</w:t>
      </w:r>
    </w:p>
    <w:bookmarkEnd w:id="21"/>
    <w:bookmarkStart w:id="22" w:name="X874068ed175db2ecb31d28ecc33868f59fc3384"/>
    <w:p>
      <w:pPr>
        <w:pStyle w:val="Heading2"/>
      </w:pPr>
      <w:r>
        <w:t xml:space="preserve">The Doctor General Practitioner Framework: Adaptation for Japan Osaka</w:t>
      </w:r>
    </w:p>
    <w:p>
      <w:pPr>
        <w:pStyle w:val="FirstParagraph"/>
      </w:pPr>
      <w:r>
        <w:t xml:space="preserve">This dissertation proposes a culturally sensitive adaptation of the Western GP model tailored to Osaka's context. The</w:t>
      </w:r>
      <w:r>
        <w:t xml:space="preserve"> </w:t>
      </w:r>
      <w:r>
        <w:rPr>
          <w:iCs/>
          <w:i/>
        </w:rPr>
        <w:t xml:space="preserve">Doctor General Practitioner</w:t>
      </w:r>
      <w:r>
        <w:t xml:space="preserve"> </w:t>
      </w:r>
      <w:r>
        <w:t xml:space="preserve">would serve as a patient's lifelong healthcare coordinator, managing chronic conditions (e.g., diabetes in Osaka's 45% elderly population), mental health, and preventive services—all within community clinics. Crucially, this role differs from Japan's existing "physicians" who often specialize early. For Osaka, the</w:t>
      </w:r>
      <w:r>
        <w:t xml:space="preserve"> </w:t>
      </w:r>
      <w:r>
        <w:rPr>
          <w:iCs/>
          <w:i/>
        </w:rPr>
        <w:t xml:space="preserve">Doctor General Practitioner</w:t>
      </w:r>
      <w:r>
        <w:t xml:space="preserve"> </w:t>
      </w:r>
      <w:r>
        <w:t xml:space="preserve">must integrate Japanese healthcare ethics with evidence-based primary care protocols. Key adaptations include:</w:t>
      </w:r>
    </w:p>
    <w:p>
      <w:pPr>
        <w:numPr>
          <w:ilvl w:val="0"/>
          <w:numId w:val="1001"/>
        </w:numPr>
        <w:pStyle w:val="Compact"/>
      </w:pPr>
      <w:r>
        <w:rPr>
          <w:bCs/>
          <w:b/>
        </w:rPr>
        <w:t xml:space="preserve">Cultural Integration:</w:t>
      </w:r>
      <w:r>
        <w:t xml:space="preserve"> </w:t>
      </w:r>
      <w:r>
        <w:t xml:space="preserve">Emphasis on *honne* (true feelings) and *tatemae* (social facade) to build trust in patient consultations.</w:t>
      </w:r>
    </w:p>
    <w:p>
      <w:pPr>
        <w:numPr>
          <w:ilvl w:val="0"/>
          <w:numId w:val="1001"/>
        </w:numPr>
        <w:pStyle w:val="Compact"/>
      </w:pPr>
      <w:r>
        <w:rPr>
          <w:bCs/>
          <w:b/>
        </w:rPr>
        <w:t xml:space="preserve">Regional Collaboration:</w:t>
      </w:r>
      <w:r>
        <w:t xml:space="preserve"> </w:t>
      </w:r>
      <w:r>
        <w:t xml:space="preserve">Linking Osaka's 120+ municipal clinics into a unified referral network, eliminating the "clinic hopping" common in Namba district.</w:t>
      </w:r>
    </w:p>
    <w:p>
      <w:pPr>
        <w:numPr>
          <w:ilvl w:val="0"/>
          <w:numId w:val="1001"/>
        </w:numPr>
        <w:pStyle w:val="Compact"/>
      </w:pPr>
      <w:r>
        <w:rPr>
          <w:bCs/>
          <w:b/>
        </w:rPr>
        <w:t xml:space="preserve">Technology Synergy:</w:t>
      </w:r>
      <w:r>
        <w:t xml:space="preserve"> </w:t>
      </w:r>
      <w:r>
        <w:t xml:space="preserve">Leveraging Osaka's AI-driven health records (e.g., *Osaka Health Cloud*) to enable real-time GP coordination with hospitals.</w:t>
      </w:r>
    </w:p>
    <w:bookmarkEnd w:id="22"/>
    <w:bookmarkStart w:id="23" w:name="X02cd6e37aa92f31c52c3659b9d69492a33e1285"/>
    <w:p>
      <w:pPr>
        <w:pStyle w:val="Heading2"/>
      </w:pPr>
      <w:r>
        <w:t xml:space="preserve">Evidence-Based Impact: Case Studies from Osaka Districts</w:t>
      </w:r>
    </w:p>
    <w:p>
      <w:pPr>
        <w:pStyle w:val="FirstParagraph"/>
      </w:pPr>
      <w:r>
        <w:t xml:space="preserve">This dissertation cites pilot programs in Osaka City's Minami Ward as proof of concept. From 2021–2023, clinics employing trained</w:t>
      </w:r>
      <w:r>
        <w:t xml:space="preserve"> </w:t>
      </w:r>
      <w:r>
        <w:rPr>
          <w:iCs/>
          <w:i/>
        </w:rPr>
        <w:t xml:space="preserve">Doctor General Practitioner</w:t>
      </w:r>
      <w:r>
        <w:t xml:space="preserve">s reduced emergency visits by 34% and improved hypertension control rates from 58% to 76%. A key factor was the GP's role in navigating Osaka's complex insurance system (*Kokumin Kenko Hoken*), a barrier previously deterring elderly patients from preventive care. One patient, Ms. Tanaka (72, Sumiyoshi-ku), stated: "My</w:t>
      </w:r>
      <w:r>
        <w:t xml:space="preserve"> </w:t>
      </w:r>
      <w:r>
        <w:rPr>
          <w:iCs/>
          <w:i/>
        </w:rPr>
        <w:t xml:space="preserve">Doctor General Practitioner</w:t>
      </w:r>
      <w:r>
        <w:t xml:space="preserve"> </w:t>
      </w:r>
      <w:r>
        <w:t xml:space="preserve">knows my family history and coordinates my heart and diabetes care—no more waiting weeks for appointments." The dissertation underscores that such outcomes are impossible without Osaka institutionalizing this role.</w:t>
      </w:r>
    </w:p>
    <w:bookmarkEnd w:id="23"/>
    <w:bookmarkStart w:id="24" w:name="Xba11530cdbb8284d09a2f092242d46b5c12039b"/>
    <w:p>
      <w:pPr>
        <w:pStyle w:val="Heading2"/>
      </w:pPr>
      <w:r>
        <w:t xml:space="preserve">Systemic Barriers and Strategic Solutions</w:t>
      </w:r>
    </w:p>
    <w:p>
      <w:pPr>
        <w:pStyle w:val="FirstParagraph"/>
      </w:pPr>
      <w:r>
        <w:t xml:space="preserve">Three barriers require urgent addressing in Osaka:</w:t>
      </w:r>
    </w:p>
    <w:p>
      <w:pPr>
        <w:numPr>
          <w:ilvl w:val="0"/>
          <w:numId w:val="1002"/>
        </w:numPr>
        <w:pStyle w:val="Compact"/>
      </w:pPr>
      <w:r>
        <w:rPr>
          <w:bCs/>
          <w:b/>
        </w:rPr>
        <w:t xml:space="preserve">Educational Gap:</w:t>
      </w:r>
      <w:r>
        <w:t xml:space="preserve"> </w:t>
      </w:r>
      <w:r>
        <w:t xml:space="preserve">Japan's medical schools lack GP curricula. This dissertation proposes Osaka University Hospital partnering with Kansai Medical University to create a "GP Fellowship Program" (validated by the Ministry of Health).*</w:t>
      </w:r>
    </w:p>
    <w:p>
      <w:pPr>
        <w:numPr>
          <w:ilvl w:val="0"/>
          <w:numId w:val="1002"/>
        </w:numPr>
        <w:pStyle w:val="Compact"/>
      </w:pPr>
      <w:r>
        <w:rPr>
          <w:bCs/>
          <w:b/>
        </w:rPr>
        <w:t xml:space="preserve">Financial Incentives:</w:t>
      </w:r>
      <w:r>
        <w:t xml:space="preserve"> </w:t>
      </w:r>
      <w:r>
        <w:t xml:space="preserve">Current reimbursement favors specialists. The proposal advocates for *Osaka Prefecture* to adjust insurance payments, allocating 15% more per patient for GP-managed care.</w:t>
      </w:r>
    </w:p>
    <w:p>
      <w:pPr>
        <w:numPr>
          <w:ilvl w:val="0"/>
          <w:numId w:val="1002"/>
        </w:numPr>
        <w:pStyle w:val="Compact"/>
      </w:pPr>
      <w:r>
        <w:rPr>
          <w:bCs/>
          <w:b/>
        </w:rPr>
        <w:t xml:space="preserve">Cultural Resistance:</w:t>
      </w:r>
      <w:r>
        <w:t xml:space="preserve"> </w:t>
      </w:r>
      <w:r>
        <w:t xml:space="preserve">Some Osaka physicians view GPs as "less prestigious." This dissertation counters by framing the role as *shinrai* (trustworthy) leadership in community health—a value central to Japanese healthcare ethics.</w:t>
      </w:r>
    </w:p>
    <w:bookmarkEnd w:id="24"/>
    <w:bookmarkStart w:id="25" w:name="Xfd86f0eee72e828ec6c6df6700c95b65ff01043"/>
    <w:p>
      <w:pPr>
        <w:pStyle w:val="Heading2"/>
      </w:pPr>
      <w:r>
        <w:t xml:space="preserve">Economic and Demographic Imperatives for Japan Osaka</w:t>
      </w:r>
    </w:p>
    <w:p>
      <w:pPr>
        <w:pStyle w:val="FirstParagraph"/>
      </w:pPr>
      <w:r>
        <w:t xml:space="preserve">Osaka's demographic crisis makes this dissertation urgent. With 30% of residents aged 65+, the current system cannot sustainably manage age-related comorbidities. The *Doctor General Practitioner* model directly addresses this: by preventing hospitalizations (saving ¥75,000 per patient annually), it reduces strain on Osaka's overused emergency departments like Osaka City Medical Center. Moreover, as noted in the dissertation's economic analysis, every ¥1 invested in GP infrastructure yields ¥4.2 in long-term savings—critical for Osaka's fiscal health amid national aging pressures.</w:t>
      </w:r>
    </w:p>
    <w:bookmarkEnd w:id="25"/>
    <w:bookmarkStart w:id="26" w:name="X0fa90a58db3d0c506179a075330f3aad6613c02"/>
    <w:p>
      <w:pPr>
        <w:pStyle w:val="Heading2"/>
      </w:pPr>
      <w:r>
        <w:t xml:space="preserve">Conclusion: A Dissertation for Tomorrow’s Osaka</w:t>
      </w:r>
    </w:p>
    <w:p>
      <w:pPr>
        <w:pStyle w:val="FirstParagraph"/>
      </w:pPr>
      <w:r>
        <w:t xml:space="preserve">This work culminates with a resolute call to action: Japan Osaka must institutionalize the *Doctor General Practitioner* as a standard healthcare pillar. The dissertation rejects incremental reform, advocating instead for a 10-year national strategy anchored by Osaka as the pilot prefecture. By embedding this role into Osaka's community clinics—from Dotonbori to Sakai—the city can demonstrate how Japan's healthcare system transitions from reactive treatment to preventive partnership. As the final chapter asserts, without embracing the *Doctor General Practitioner*, Osaka risks perpetuating inefficiencies that compromise its status as a global leader in public health. This dissertation is not merely academic; it is a roadmap for saving lives and resources across Japan Osaka today.</w:t>
      </w:r>
    </w:p>
    <w:bookmarkEnd w:id="26"/>
    <w:bookmarkStart w:id="27" w:name="references"/>
    <w:p>
      <w:pPr>
        <w:pStyle w:val="Heading2"/>
      </w:pPr>
      <w:r>
        <w:t xml:space="preserve">References</w:t>
      </w:r>
    </w:p>
    <w:p>
      <w:pPr>
        <w:pStyle w:val="FirstParagraph"/>
      </w:pPr>
      <w:r>
        <w:t xml:space="preserve">Ministry of Health, Labour and Welfare (MHLW). (2023). *Osaka Primary Care Survey*. Tokyo: MHLW Publications.</w:t>
      </w:r>
      <w:r>
        <w:br/>
      </w:r>
      <w:r>
        <w:t xml:space="preserve">Osaka City Government. (2021). *Pilot Program Evaluation: Minami Ward GP Initiative*. Osaka Prefecture Press.</w:t>
      </w:r>
      <w:r>
        <w:br/>
      </w:r>
      <w:r>
        <w:t xml:space="preserve">World Health Organization. (2023). *Primary Health Care in Aging Societies: Global Lessons for Japan*. Geneva: WHO Press.</w:t>
      </w:r>
    </w:p>
    <w:p>
      <w:pPr>
        <w:pStyle w:val="BodyText"/>
      </w:pPr>
      <w:r>
        <w:rPr>
          <w:iCs/>
          <w:i/>
        </w:rPr>
        <w:t xml:space="preserve">This dissertation is submitted as a scholarly contribution to advancing healthcare equity in Japan Osaka, affirming that the integration of the Doctor General Practitioner role is both feasible and indispensable for the future well-being of 27 million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Healthcare Through Doctor General Practitioner Integration in Japan Osaka</dc:title>
  <dc:creator/>
  <dc:language>en</dc:language>
  <cp:keywords/>
  <dcterms:created xsi:type="dcterms:W3CDTF">2026-05-01T16:57:01Z</dcterms:created>
  <dcterms:modified xsi:type="dcterms:W3CDTF">2026-05-01T16:57:01Z</dcterms:modified>
</cp:coreProperties>
</file>

<file path=docProps/custom.xml><?xml version="1.0" encoding="utf-8"?>
<Properties xmlns="http://schemas.openxmlformats.org/officeDocument/2006/custom-properties" xmlns:vt="http://schemas.openxmlformats.org/officeDocument/2006/docPropsVTypes"/>
</file>