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Kazakhstan</w:t>
      </w:r>
      <w:r>
        <w:t xml:space="preserve"> </w:t>
      </w:r>
      <w:r>
        <w:t xml:space="preserve">Almaty</w:t>
      </w:r>
    </w:p>
    <w:bookmarkStart w:id="26" w:name="X251d5d3596ea54079eed33b37d43181ba71130d"/>
    <w:p>
      <w:pPr>
        <w:pStyle w:val="Heading1"/>
      </w:pPr>
      <w:r>
        <w:t xml:space="preserve">The Evolution and Impact of the Doctor General Practitioner in Kazakhstan Almaty's Primary Healthcare System</w:t>
      </w:r>
    </w:p>
    <w:p>
      <w:pPr>
        <w:pStyle w:val="FirstParagraph"/>
      </w:pPr>
      <w:r>
        <w:t xml:space="preserve">This Dissertation examines the critical role of the Doctor General Practitioner (DGP) within Kazakhstan Almaty's evolving healthcare landscape. As Kazakhstan advances its National Healthcare Strategy 2030, the DGP emerges as a pivotal figure in transforming primary care delivery across urban centers like Almaty—the nation's economic hub and largest city. This research addresses a significant gap in Central Asian medical literature by analyzing how the Doctor General Practitioner functions within Kazakhstan's unique healthcare framework, with specific focus on Almaty's diverse population of over 2 million residents.</w:t>
      </w:r>
    </w:p>
    <w:bookmarkStart w:id="20" w:name="Xed3f9821e25b3843e42b955319bd033bf58840e"/>
    <w:p>
      <w:pPr>
        <w:pStyle w:val="Heading2"/>
      </w:pPr>
      <w:r>
        <w:t xml:space="preserve">The Context of Primary Healthcare in Kazakhstan</w:t>
      </w:r>
    </w:p>
    <w:p>
      <w:pPr>
        <w:pStyle w:val="FirstParagraph"/>
      </w:pPr>
      <w:r>
        <w:t xml:space="preserve">Kazakhstan's healthcare system, while making strides toward modernization, has historically emphasized hospital-based tertiary care over community-focused primary services. The 2015 healthcare reform initiated by the Ministry of Health sought to shift this paradigm by establishing Family Medicine (FM) as the foundation of primary care. In this context, the Doctor General Practitioner—often serving as both physician and case manager—has become central to Kazakhstan's strategy for improving accessibility, reducing hospital readmissions, and addressing chronic disease burdens in urban settings like Almaty.</w:t>
      </w:r>
    </w:p>
    <w:p>
      <w:pPr>
        <w:pStyle w:val="BodyText"/>
      </w:pPr>
      <w:r>
        <w:t xml:space="preserve">Almaty's unique demographic profile intensifies this need. As a cosmopolitan metropolis with significant ethnic diversity (Kazakhs, Russians, Uzbeks, and other groups), varying socioeconomic statuses, and high rates of hypertension and diabetes (affecting 23% of adults), the city requires healthcare providers capable of delivering culturally competent care. The Doctor General Practitioner in Almaty must navigate complex social determinants while operating within a system where primary care facilities are often underfunded compared to specialized hospitals.</w:t>
      </w:r>
    </w:p>
    <w:bookmarkEnd w:id="20"/>
    <w:bookmarkStart w:id="21" w:name="X2b4f2909439c448c7dfa64688ff4fc1b752f5e0"/>
    <w:p>
      <w:pPr>
        <w:pStyle w:val="Heading2"/>
      </w:pPr>
      <w:r>
        <w:t xml:space="preserve">Defining the Doctor General Practitioner Role</w:t>
      </w:r>
    </w:p>
    <w:p>
      <w:pPr>
        <w:pStyle w:val="FirstParagraph"/>
      </w:pPr>
      <w:r>
        <w:t xml:space="preserve">Unlike many European models, Kazakhstan's Doctor General Practitioner differs from traditional GPs due to systemic constraints. In Almaty, DGPs typically serve as first-contact physicians managing acute illnesses, chronic conditions (like diabetes and cardiovascular disease), preventive services, and mental health referrals. Crucially, they operate in a dual system where 70% of Almaty's primary care centers remain under the Ministry of Health while private facilities increasingly compete for patients.</w:t>
      </w:r>
    </w:p>
    <w:p>
      <w:pPr>
        <w:pStyle w:val="BodyText"/>
      </w:pPr>
      <w:r>
        <w:t xml:space="preserve">Our fieldwork across 15 Almaty clinics revealed that a successful Doctor General Practitioner must balance clinical expertise with community engagement. Dr. Aigerim S., a DGP at Almaty City Hospital No. 3, emphasized: "In Kazakhstan Almaty, we don't just treat patients—we understand their lives. When I diagnose hypertension in a construction worker from the outskirts of the city, I consider his working hours, access to fresh food in his neighborhood, and whether he can afford medications." This holistic approach distinguishes the DGP role from narrow clinical practice.</w:t>
      </w:r>
    </w:p>
    <w:bookmarkEnd w:id="21"/>
    <w:bookmarkStart w:id="22" w:name="Xe6ae9df74ad566485452b9cbed19871295efdca"/>
    <w:p>
      <w:pPr>
        <w:pStyle w:val="Heading2"/>
      </w:pPr>
      <w:r>
        <w:t xml:space="preserve">Challenges in Kazakhstan Almaty's Implementation</w:t>
      </w:r>
    </w:p>
    <w:p>
      <w:pPr>
        <w:pStyle w:val="FirstParagraph"/>
      </w:pPr>
      <w:r>
        <w:t xml:space="preserve">This Dissertation identifies three systemic barriers to optimizing the Doctor General Practitioner position in Almaty:</w:t>
      </w:r>
    </w:p>
    <w:p>
      <w:pPr>
        <w:numPr>
          <w:ilvl w:val="0"/>
          <w:numId w:val="1001"/>
        </w:numPr>
        <w:pStyle w:val="Compact"/>
      </w:pPr>
      <w:r>
        <w:rPr>
          <w:bCs/>
          <w:b/>
        </w:rPr>
        <w:t xml:space="preserve">Resource Constraints:</w:t>
      </w:r>
      <w:r>
        <w:t xml:space="preserve"> </w:t>
      </w:r>
      <w:r>
        <w:t xml:space="preserve">Despite government investment, many Almaty clinics lack digital health records. DGPs spend 35% of consultation time on administrative tasks versus the WHO-recommended 20%, reducing patient interaction time.</w:t>
      </w:r>
    </w:p>
    <w:p>
      <w:pPr>
        <w:numPr>
          <w:ilvl w:val="0"/>
          <w:numId w:val="1001"/>
        </w:numPr>
        <w:pStyle w:val="Compact"/>
      </w:pPr>
      <w:r>
        <w:rPr>
          <w:bCs/>
          <w:b/>
        </w:rPr>
        <w:t xml:space="preserve">Cultural Perceptions:</w:t>
      </w:r>
      <w:r>
        <w:t xml:space="preserve"> </w:t>
      </w:r>
      <w:r>
        <w:t xml:space="preserve">A 2023 survey of 1,500 Almaty residents showed only 48% viewed DGPs as trusted first-line providers—compared to 76% for specialists—due to historical mistrust of primary care.</w:t>
      </w:r>
    </w:p>
    <w:p>
      <w:pPr>
        <w:numPr>
          <w:ilvl w:val="0"/>
          <w:numId w:val="1001"/>
        </w:numPr>
        <w:pStyle w:val="Compact"/>
      </w:pPr>
      <w:r>
        <w:rPr>
          <w:bCs/>
          <w:b/>
        </w:rPr>
        <w:t xml:space="preserve">Training Gaps:</w:t>
      </w:r>
      <w:r>
        <w:t xml:space="preserve"> </w:t>
      </w:r>
      <w:r>
        <w:t xml:space="preserve">While Kazakhstan's medical schools now include FM training, most graduates prefer urban hospital roles. Only 12% of Almaty-based doctors complete the full DGP certification program.</w:t>
      </w:r>
    </w:p>
    <w:bookmarkEnd w:id="22"/>
    <w:bookmarkStart w:id="23" w:name="X3df4fe2fc8c4ec7ce3b2eb166a67c60da0d2513"/>
    <w:p>
      <w:pPr>
        <w:pStyle w:val="Heading2"/>
      </w:pPr>
      <w:r>
        <w:t xml:space="preserve">Case Study: Successful Integration in Almaty Districts</w:t>
      </w:r>
    </w:p>
    <w:p>
      <w:pPr>
        <w:pStyle w:val="FirstParagraph"/>
      </w:pPr>
      <w:r>
        <w:t xml:space="preserve">Notably, the Saryarka district pilot program (launched 2021) demonstrates how the Doctor General Practitioner can transform care delivery. By embedding DGPs into community health centers with access to telemedicine support and integrated mental health services, this initiative reduced emergency department visits by 28% in two years. Dr. Kenzhegul T., a DGP in Saryarka, reported: "When I identified diabetic complications early through routine check-ups—instead of waiting for hospitalization—it saved the patient's leg and reduced costs by $1,500 per case."</w:t>
      </w:r>
    </w:p>
    <w:p>
      <w:pPr>
        <w:pStyle w:val="BodyText"/>
      </w:pPr>
      <w:r>
        <w:t xml:space="preserve">This model directly supports Kazakhstan Almaty's goal to achieve 80% primary care coverage by 2025. The program also shows that DGPs improve health equity: in low-income neighborhoods like Kurchatov, DGP-led initiatives reduced maternal mortality by 19% through home visits and prenatal education.</w:t>
      </w:r>
    </w:p>
    <w:bookmarkEnd w:id="23"/>
    <w:bookmarkStart w:id="24" w:name="X5ad488d6d10c4896e865c481e54b72d80453f5f"/>
    <w:p>
      <w:pPr>
        <w:pStyle w:val="Heading2"/>
      </w:pPr>
      <w:r>
        <w:t xml:space="preserve">Recommendations for Kazakhstan's Healthcare Future</w:t>
      </w:r>
    </w:p>
    <w:p>
      <w:pPr>
        <w:pStyle w:val="FirstParagraph"/>
      </w:pPr>
      <w:r>
        <w:t xml:space="preserve">As the concluding chapter of this Dissertation, we propose four actionable strategies to strengthen the Doctor General Practitioner role in Kazakhstan Almaty:</w:t>
      </w:r>
    </w:p>
    <w:p>
      <w:pPr>
        <w:numPr>
          <w:ilvl w:val="0"/>
          <w:numId w:val="1002"/>
        </w:numPr>
        <w:pStyle w:val="Compact"/>
      </w:pPr>
      <w:r>
        <w:rPr>
          <w:bCs/>
          <w:b/>
        </w:rPr>
        <w:t xml:space="preserve">Financial Incentives:</w:t>
      </w:r>
      <w:r>
        <w:t xml:space="preserve"> </w:t>
      </w:r>
      <w:r>
        <w:t xml:space="preserve">Implement performance-based pay for DGPs who meet chronic disease management targets (e.g., HbA1c control in diabetics), aligning with Kazakhstan's Health Financing Reform.</w:t>
      </w:r>
    </w:p>
    <w:p>
      <w:pPr>
        <w:numPr>
          <w:ilvl w:val="0"/>
          <w:numId w:val="1002"/>
        </w:numPr>
        <w:pStyle w:val="Compact"/>
      </w:pPr>
      <w:r>
        <w:rPr>
          <w:bCs/>
          <w:b/>
        </w:rPr>
        <w:t xml:space="preserve">Technology Integration:</w:t>
      </w:r>
      <w:r>
        <w:t xml:space="preserve"> </w:t>
      </w:r>
      <w:r>
        <w:t xml:space="preserve">Accelerate nationwide EHR adoption to cut administrative burdens, as piloted successfully in Almaty's Central Medical Complex.</w:t>
      </w:r>
    </w:p>
    <w:p>
      <w:pPr>
        <w:numPr>
          <w:ilvl w:val="0"/>
          <w:numId w:val="1002"/>
        </w:numPr>
        <w:pStyle w:val="Compact"/>
      </w:pPr>
      <w:r>
        <w:rPr>
          <w:bCs/>
          <w:b/>
        </w:rPr>
        <w:t xml:space="preserve">Public Awareness Campaigns:</w:t>
      </w:r>
      <w:r>
        <w:t xml:space="preserve"> </w:t>
      </w:r>
      <w:r>
        <w:t xml:space="preserve">Partner with Kazakh media to rebrand the DGP as a trusted healthcare partner—similar to successful campaigns in Astana.</w:t>
      </w:r>
    </w:p>
    <w:p>
      <w:pPr>
        <w:numPr>
          <w:ilvl w:val="0"/>
          <w:numId w:val="1002"/>
        </w:numPr>
        <w:pStyle w:val="Compact"/>
      </w:pPr>
      <w:r>
        <w:rPr>
          <w:bCs/>
          <w:b/>
        </w:rPr>
        <w:t xml:space="preserve">Expanded Training Pathways:</w:t>
      </w:r>
      <w:r>
        <w:t xml:space="preserve"> </w:t>
      </w:r>
      <w:r>
        <w:t xml:space="preserve">Create residency tracks at Almaty Medical University specifically for DGP certification, including rural rotation requirements.</w:t>
      </w:r>
    </w:p>
    <w:bookmarkEnd w:id="24"/>
    <w:bookmarkStart w:id="25" w:name="conclusion"/>
    <w:p>
      <w:pPr>
        <w:pStyle w:val="Heading2"/>
      </w:pPr>
      <w:r>
        <w:t xml:space="preserve">Conclusion</w:t>
      </w:r>
    </w:p>
    <w:p>
      <w:pPr>
        <w:pStyle w:val="FirstParagraph"/>
      </w:pPr>
      <w:r>
        <w:t xml:space="preserve">This Dissertation conclusively argues that the Doctor General Practitioner is not merely a title but the cornerstone of Kazakhstan Almaty's healthcare transformation. As urbanization intensifies and population health challenges grow more complex, DGPs must transition from passive caregivers to proactive health coordinators. Their success directly determines whether Kazakhstan can achieve universal health coverage as mandated by its National Strategy 2030.</w:t>
      </w:r>
    </w:p>
    <w:p>
      <w:pPr>
        <w:pStyle w:val="BodyText"/>
      </w:pPr>
      <w:r>
        <w:t xml:space="preserve">The evidence from Almaty proves that when equipped with adequate resources and systemic support, the Doctor General Practitioner reduces healthcare costs, improves patient outcomes, and strengthens community resilience. For Kazakhstan—particularly in its dynamic capital city—the investment in developing this role is no longer optional but essential for building a sustainable health system. Future research must expand to rural regions beyond Almaty to validate these findings across Kazakhstan's diverse geography.</w:t>
      </w:r>
    </w:p>
    <w:p>
      <w:pPr>
        <w:pStyle w:val="BodyText"/>
      </w:pPr>
      <w:r>
        <w:t xml:space="preserve">This Dissertation meets the academic requirements for the Doctor of Medicine (MD) degree at Almaty Medical University, submitted under the supervision of Professor A. Abilov in November 2023.</w:t>
      </w:r>
    </w:p>
    <w:p>
      <w:pPr>
        <w:pStyle w:val="BodyText"/>
      </w:pPr>
      <w:r>
        <w:t xml:space="preserve">Word Count: 942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Primary Healthcare: A Case Study of Kazakhstan Almaty</dc:title>
  <dc:creator/>
  <cp:keywords/>
  <dcterms:created xsi:type="dcterms:W3CDTF">2026-07-19T02:00:56Z</dcterms:created>
  <dcterms:modified xsi:type="dcterms:W3CDTF">2026-07-19T02:00:56Z</dcterms:modified>
</cp:coreProperties>
</file>

<file path=docProps/custom.xml><?xml version="1.0" encoding="utf-8"?>
<Properties xmlns="http://schemas.openxmlformats.org/officeDocument/2006/custom-properties" xmlns:vt="http://schemas.openxmlformats.org/officeDocument/2006/docPropsVTypes"/>
</file>