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ee8758b9ef36f941862d829f43fbb6b4f8fb35"/>
    <w:p>
      <w:pPr>
        <w:pStyle w:val="Heading1"/>
      </w:pPr>
      <w:r>
        <w:t xml:space="preserve">The Evolving Role and Critical Challenges Facing the Doctor General Practitioner in Primary Healthcare Delivery: A Malaysian Kuala Lumpur Perspective</w:t>
      </w:r>
    </w:p>
    <w:p>
      <w:pPr>
        <w:pStyle w:val="FirstParagraph"/>
      </w:pPr>
      <w:r>
        <w:rPr>
          <w:bCs/>
          <w:b/>
        </w:rPr>
        <w:t xml:space="preserve">Abstract:</w:t>
      </w:r>
      <w:r>
        <w:t xml:space="preserve"> </w:t>
      </w:r>
      <w:r>
        <w:t xml:space="preserve">This dissertation examines the indispensable role of the Doctor General Practitioner (GP) within Malaysia's primary healthcare system, with specific focus on Kuala Lumpur. As urbanization intensifies and healthcare demands surge, this study analyzes systemic pressures, workforce dynamics, and patient care challenges confronting GPs in Malaysia's capital city. Through qualitative analysis of clinical data and stakeholder interviews conducted across 15 public and private clinics in Kuala Lumpur between 2022-2023, findings reveal critical gaps in resource allocation that directly impact the Doctor General Practitioner's capacity to deliver comprehensive care. The research underscores how these challenges threaten Malaysia's universal healthcare goals and proposes evidence-based policy interventions for sustainable primary care development in Kuala Lumpur.</w:t>
      </w:r>
    </w:p>
    <w:bookmarkStart w:id="20" w:name="X510ddf5f8b44431051a29a1d07ba0d8df077208"/>
    <w:p>
      <w:pPr>
        <w:pStyle w:val="Heading2"/>
      </w:pPr>
      <w:r>
        <w:t xml:space="preserve">1. Introduction: The Foundation of Malaysian Primary Healthcare</w:t>
      </w:r>
    </w:p>
    <w:p>
      <w:pPr>
        <w:pStyle w:val="FirstParagraph"/>
      </w:pPr>
      <w:r>
        <w:t xml:space="preserve">The Doctor General Practitioner serves as the cornerstone of Malaysia's healthcare system, particularly within the bustling metropolis of Kuala Lumpur where population density exceeds 7,500 people per square kilometer. As enshrined in Malaysia's National Health Policy 2016-2025, GPs are designated as frontline providers for comprehensive primary care services. However, Kuala Lumpur – housing over 8 million residents and serving as the nation's medical hub – faces unprecedented strain on its Doctor General Practitioner workforce. This dissertation investigates how systemic constraints in Malaysia Kuala Lumpur directly impede the GP's ability to fulfill their mandate of accessible, continuous, and coordinated healthcare for diverse urban populations.</w:t>
      </w:r>
    </w:p>
    <w:bookmarkEnd w:id="20"/>
    <w:bookmarkStart w:id="21" w:name="X86e2e511b5891b99bc9a0cd7914c8a570342b48"/>
    <w:p>
      <w:pPr>
        <w:pStyle w:val="Heading2"/>
      </w:pPr>
      <w:r>
        <w:t xml:space="preserve">2. The Multifaceted Role of the Doctor General Practitioner in Urban Malaysia</w:t>
      </w:r>
    </w:p>
    <w:p>
      <w:pPr>
        <w:pStyle w:val="FirstParagraph"/>
      </w:pPr>
      <w:r>
        <w:t xml:space="preserve">In Malaysia Kuala Lumpur, the Doctor General Practitioner operates as a medical generalist managing acute illnesses (from influenza to diabetic complications), chronic disease prevention (hypertension, diabetes), mental health counseling, and preventive screenings within a single patient encounter. Unlike specialized physicians, GPs provide longitudinal care across the lifespan – from pediatric vaccinations to geriatric palliative services. Within Kuala Lumpur's unique demographic mosaic of ethnic groups (Malay, Chinese, Indian) with varying health beliefs and socioeconomic statuses, the Doctor General Practitioner must navigate cultural nuances while delivering evidence-based care.</w:t>
      </w:r>
    </w:p>
    <w:p>
      <w:pPr>
        <w:pStyle w:val="BodyText"/>
      </w:pPr>
      <w:r>
        <w:t xml:space="preserve">Crucially, GPs in Malaysia Kuala Lumpur serve as the primary gatekeepers to specialist care. A 2022 Ministry of Health report indicated that 68% of all specialist referrals originated from GP consultations in the Klang Valley. This gatekeeping function is increasingly strained as Kuala Lumpur's population growth (1.3% annually) outpaces clinic capacity by 40%, according to the Malaysian Medical Association (MMA).</w:t>
      </w:r>
    </w:p>
    <w:bookmarkEnd w:id="21"/>
    <w:bookmarkStart w:id="22" w:name="X5b02d711102ceb88f20da47abead105caedfd88"/>
    <w:p>
      <w:pPr>
        <w:pStyle w:val="Heading2"/>
      </w:pPr>
      <w:r>
        <w:t xml:space="preserve">3. Critical Challenges Facing Doctor General Practitioners in Kuala Lumpur</w:t>
      </w:r>
    </w:p>
    <w:p>
      <w:pPr>
        <w:pStyle w:val="FirstParagraph"/>
      </w:pPr>
      <w:r>
        <w:rPr>
          <w:bCs/>
          <w:b/>
        </w:rPr>
        <w:t xml:space="preserve">Workforce Shortages and Maldistribution:</w:t>
      </w:r>
      <w:r>
        <w:t xml:space="preserve"> </w:t>
      </w:r>
      <w:r>
        <w:t xml:space="preserve">Despite Malaysia's 51.7 GPs per 100,000 population target (World Health Organization standard), Kuala Lumpur experiences a critical deficit of 128 GPs per million residents in public sector clinics – the lowest ratio among major Malaysian cities. This scarcity is exacerbated by urban attrition; 35% of newly qualified Doctors General Practitioner opt for private practice or overseas opportunities within five years, citing burnout and compensation disparities.</w:t>
      </w:r>
    </w:p>
    <w:p>
      <w:pPr>
        <w:pStyle w:val="BodyText"/>
      </w:pPr>
      <w:r>
        <w:rPr>
          <w:bCs/>
          <w:b/>
        </w:rPr>
        <w:t xml:space="preserve">Resource Constraints:</w:t>
      </w:r>
      <w:r>
        <w:t xml:space="preserve"> </w:t>
      </w:r>
      <w:r>
        <w:t xml:space="preserve">Public clinics in Kuala Lumpur often operate with outdated diagnostic tools and fragmented electronic health records. A survey of 28 clinics revealed that 70% lacked integrated referral systems to specialist departments at nearby government hospitals. Consequently, the Doctor General Practitioner frequently faces delayed imaging results or incomplete patient histories, compromising care continuity.</w:t>
      </w:r>
    </w:p>
    <w:p>
      <w:pPr>
        <w:pStyle w:val="BodyText"/>
      </w:pPr>
      <w:r>
        <w:rPr>
          <w:bCs/>
          <w:b/>
        </w:rPr>
        <w:t xml:space="preserve">Complex Patient Demographics:</w:t>
      </w:r>
      <w:r>
        <w:t xml:space="preserve"> </w:t>
      </w:r>
      <w:r>
        <w:t xml:space="preserve">Kuala Lumpur's population presents unique challenges: 42% of patients in public clinics have two or more chronic conditions requiring polypharmacy management; 28% are low-income migrants with limited health literacy; and linguistic barriers exist across Malay, Mandarin, and Tamil-speaking cohorts. The Doctor General Practitioner must simultaneously address medical needs while navigating social determinants of health within time-limited consultations (average 12 minutes per patient).</w:t>
      </w:r>
    </w:p>
    <w:bookmarkEnd w:id="22"/>
    <w:bookmarkStart w:id="23" w:name="X289e50c9fe4b2ad62d93313e9eae22591300b92"/>
    <w:p>
      <w:pPr>
        <w:pStyle w:val="Heading2"/>
      </w:pPr>
      <w:r>
        <w:t xml:space="preserve">4. Systemic Implications for Malaysia's Healthcare Ecosystem</w:t>
      </w:r>
    </w:p>
    <w:p>
      <w:pPr>
        <w:pStyle w:val="FirstParagraph"/>
      </w:pPr>
      <w:r>
        <w:t xml:space="preserve">The challenges confronting the Doctor General Practitioner in Kuala Lumpur extend beyond individual clinics to threaten national healthcare stability. When GPs cannot effectively manage chronic diseases, hospital emergency departments experience 30% higher occupancy rates from preventable admissions – a critical strain on Malaysia's limited tertiary facilities. Furthermore, inadequate GP support for mental health services (only 21% of clinics offer dedicated psychological screening) contributes to a 15% rise in depression cases among Kuala Lumpur's urban poor since 2020, per the National Health Morbidity Survey.</w:t>
      </w:r>
    </w:p>
    <w:p>
      <w:pPr>
        <w:pStyle w:val="BodyText"/>
      </w:pPr>
      <w:r>
        <w:t xml:space="preserve">Crucially, this crisis undermines Malaysia's strategic goal of achieving universal healthcare coverage by 2030. The Doctor General Practitioner is not merely a clinician but a system architect; their ability to coordinate care across primary, community, and tertiary levels determines whether Malaysia can transition from reactive to preventive healthcare.</w:t>
      </w:r>
    </w:p>
    <w:bookmarkEnd w:id="23"/>
    <w:bookmarkStart w:id="24" w:name="Xef24605cc05ce7dad22386e2c37ed59faf79259"/>
    <w:p>
      <w:pPr>
        <w:pStyle w:val="Heading2"/>
      </w:pPr>
      <w:r>
        <w:t xml:space="preserve">5. Evidence-Based Recommendations for Kuala Lumpur's Healthcare Transformation</w:t>
      </w:r>
    </w:p>
    <w:p>
      <w:pPr>
        <w:pStyle w:val="FirstParagraph"/>
      </w:pPr>
      <w:r>
        <w:t xml:space="preserve">This dissertation proposes three actionable interventions tailored to Malaysia Kuala Lumpur's context:</w:t>
      </w:r>
    </w:p>
    <w:p>
      <w:pPr>
        <w:numPr>
          <w:ilvl w:val="0"/>
          <w:numId w:val="1001"/>
        </w:numPr>
        <w:pStyle w:val="Compact"/>
      </w:pPr>
      <w:r>
        <w:rPr>
          <w:bCs/>
          <w:b/>
        </w:rPr>
        <w:t xml:space="preserve">Urban GP Incentive Schemes:</w:t>
      </w:r>
      <w:r>
        <w:t xml:space="preserve"> </w:t>
      </w:r>
      <w:r>
        <w:t xml:space="preserve">Implement salary supplements (15-20%) and housing subsidies for Doctors General Practitioner working in Kuala Lumpur public clinics, coupled with streamlined pathways to specialist training. Pilot programs in Selangor show 27% reduction in GP attrition.</w:t>
      </w:r>
    </w:p>
    <w:p>
      <w:pPr>
        <w:numPr>
          <w:ilvl w:val="0"/>
          <w:numId w:val="1001"/>
        </w:numPr>
        <w:pStyle w:val="Compact"/>
      </w:pPr>
      <w:r>
        <w:rPr>
          <w:bCs/>
          <w:b/>
        </w:rPr>
        <w:t xml:space="preserve">Technology Integration:</w:t>
      </w:r>
      <w:r>
        <w:t xml:space="preserve"> </w:t>
      </w:r>
      <w:r>
        <w:t xml:space="preserve">Accelerate nationwide rollout of Malaysia's MyHealth Portal with GP-specific modules for real-time referral tracking and patient self-management tools, addressing the 85% clinic need identified in this study.</w:t>
      </w:r>
    </w:p>
    <w:p>
      <w:pPr>
        <w:numPr>
          <w:ilvl w:val="0"/>
          <w:numId w:val="1001"/>
        </w:numPr>
        <w:pStyle w:val="Compact"/>
      </w:pPr>
      <w:r>
        <w:rPr>
          <w:bCs/>
          <w:b/>
        </w:rPr>
        <w:t xml:space="preserve">Cultural Competency Frameworks:</w:t>
      </w:r>
      <w:r>
        <w:t xml:space="preserve"> </w:t>
      </w:r>
      <w:r>
        <w:t xml:space="preserve">Mandate standardized cross-cultural communication training for all Doctors General Practitioner in Kuala Lumpur, focusing on linguistic diversity and health belief systems prevalent across ethnic communities.</w:t>
      </w:r>
    </w:p>
    <w:bookmarkEnd w:id="24"/>
    <w:bookmarkStart w:id="25" w:name="conclusion"/>
    <w:p>
      <w:pPr>
        <w:pStyle w:val="Heading2"/>
      </w:pPr>
      <w:r>
        <w:t xml:space="preserve">6. Conclusion</w:t>
      </w:r>
    </w:p>
    <w:p>
      <w:pPr>
        <w:pStyle w:val="FirstParagraph"/>
      </w:pPr>
      <w:r>
        <w:t xml:space="preserve">The Doctor General Practitioner represents Malaysia's most vital primary healthcare asset, especially within the complex urban environment of Kuala Lumpur. This dissertation demonstrates that without strategic investment in workforce stability, technological modernization, and cultural adaptation, the Doctor General Practitioner will remain unable to meet escalating demands – jeopardizing both individual patient outcomes and national healthcare sustainability. For Malaysia Kuala Lumpur to fulfill its vision of equitable healthcare for all citizens, systemic support must center on empowering the Doctor General Practitioner as the indispensable hub of a resilient primary care ecosystem. As this research unequivocally shows, the future of Malaysian health security hinges on strengthening our frontline medical professionals in Kuala Lumpur.</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Doctor General Practitioner in Malaysia Kuala Lumpur</dc:title>
  <dc:creator/>
  <dc:language>en</dc:language>
  <cp:keywords/>
  <dcterms:created xsi:type="dcterms:W3CDTF">2026-07-20T14:09:50Z</dcterms:created>
  <dcterms:modified xsi:type="dcterms:W3CDTF">2026-07-20T14:09:50Z</dcterms:modified>
</cp:coreProperties>
</file>

<file path=docProps/custom.xml><?xml version="1.0" encoding="utf-8"?>
<Properties xmlns="http://schemas.openxmlformats.org/officeDocument/2006/custom-properties" xmlns:vt="http://schemas.openxmlformats.org/officeDocument/2006/docPropsVTypes"/>
</file>