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Qatar</w:t>
      </w:r>
      <w:r>
        <w:t xml:space="preserve"> </w:t>
      </w:r>
      <w:r>
        <w:t xml:space="preserve">Doha</w:t>
      </w:r>
      <w:r>
        <w:t xml:space="preserve"> </w:t>
      </w:r>
      <w:r>
        <w:t xml:space="preserve">Healthcare</w:t>
      </w:r>
      <w:r>
        <w:t xml:space="preserve"> </w:t>
      </w:r>
      <w:r>
        <w:t xml:space="preserve">System</w:t>
      </w:r>
    </w:p>
    <w:bookmarkStart w:id="28" w:name="Xbde838152bdca5d53ec58b070d82bddf959231a"/>
    <w:p>
      <w:pPr>
        <w:pStyle w:val="Heading1"/>
      </w:pPr>
      <w:r>
        <w:t xml:space="preserve">Dissertation: Advancing Primary Healthcare through the Doctor General Practitioner in Qatar Doha</w:t>
      </w:r>
    </w:p>
    <w:bookmarkStart w:id="20" w:name="introduction"/>
    <w:p>
      <w:pPr>
        <w:pStyle w:val="Heading2"/>
      </w:pPr>
      <w:r>
        <w:t xml:space="preserve">Introduction</w:t>
      </w:r>
    </w:p>
    <w:p>
      <w:pPr>
        <w:pStyle w:val="FirstParagraph"/>
      </w:pPr>
      <w:r>
        <w:t xml:space="preserve">This Dissertation examines the pivotal role of the Doctor General Practitioner (GP) within Qatar Doha's evolving healthcare landscape. As Qatar continues its ambitious healthcare transformation under Vision 2030, the Doctor General Practitioner emerges as the cornerstone of primary healthcare delivery in Doha and beyond. This scholarly work explores how these medical professionals address community health needs, navigate systemic challenges, and contribute to national health goals. The significance of this Dissertation lies in its focus on optimizing primary care delivery at a time when Qatar Doha is prioritizing accessible, high-quality healthcare for both citizens and expatriate populations.</w:t>
      </w:r>
    </w:p>
    <w:bookmarkEnd w:id="20"/>
    <w:bookmarkStart w:id="21" w:name="X019c34c0e39744ca6a2741a24bf37dd81483516"/>
    <w:p>
      <w:pPr>
        <w:pStyle w:val="Heading2"/>
      </w:pPr>
      <w:r>
        <w:t xml:space="preserve">The Strategic Importance of Doctor General Practitioner in Qatar Doha</w:t>
      </w:r>
    </w:p>
    <w:p>
      <w:pPr>
        <w:pStyle w:val="FirstParagraph"/>
      </w:pPr>
      <w:r>
        <w:t xml:space="preserve">In Qatar's healthcare model, the Doctor General Practitioner serves as the first point of contact for patients across all age groups. Within Doha's densely populated urban centers, these physicians manage chronic conditions (diabetes, hypertension), acute illnesses, preventive care, and mental health referrals. The importance of this role is amplified by Qatar Doha's demographic profile – with a transient expatriate population comprising 85% of residents – necessitating culturally competent GPs who understand diverse health beliefs and language needs. This Dissertation argues that the Doctor General Practitioner directly impacts healthcare efficiency, reducing unnecessary hospital admissions and emergency department visits while promoting early disease intervention.</w:t>
      </w:r>
    </w:p>
    <w:bookmarkEnd w:id="21"/>
    <w:bookmarkStart w:id="22" w:name="X6020cf94b45b4ffe1f38bdc0a3a92e1a14b4f43"/>
    <w:p>
      <w:pPr>
        <w:pStyle w:val="Heading2"/>
      </w:pPr>
      <w:r>
        <w:t xml:space="preserve">Educational &amp; Professional Requirements in Qatar Doha Context</w:t>
      </w:r>
    </w:p>
    <w:p>
      <w:pPr>
        <w:pStyle w:val="FirstParagraph"/>
      </w:pPr>
      <w:r>
        <w:t xml:space="preserve">Qatar's Ministry of Health (MOH) has established rigorous standards for Doctor General Practitioner certification. Aspiring GPs must complete a medical degree followed by a 1-2 year residency program accredited by the Qatari Commission for Health Accreditation (QCFA). The Dissertation highlights that current requirements now include mandatory training in Qatar's National Chronic Disease Management Protocols and Islamic ethics in medicine, reflecting Doha's unique cultural context. Furthermore, all practicing Doctor General Practitioners in Qatar Doha must maintain continuing medical education credits aligned with MOH priorities, such as obesity management – a critical public health issue affecting 35% of the Qatari population.</w:t>
      </w:r>
    </w:p>
    <w:bookmarkEnd w:id="22"/>
    <w:bookmarkStart w:id="23" w:name="X2593c7a5729eea60712578891e1415dfcc34f64"/>
    <w:p>
      <w:pPr>
        <w:pStyle w:val="Heading2"/>
      </w:pPr>
      <w:r>
        <w:t xml:space="preserve">Challenges Facing Doctor General Practitioner in Doha</w:t>
      </w:r>
    </w:p>
    <w:p>
      <w:pPr>
        <w:pStyle w:val="FirstParagraph"/>
      </w:pPr>
      <w:r>
        <w:t xml:space="preserve">This Dissertation identifies key challenges for the Doctor General Practitioner within Qatar Doha. First, patient expectations often exceed resource capacities; many expatriates seek immediate specialist care rather than primary management, creating workflow inefficiencies. Second, electronic health record (EHR) interoperability between public and private facilities remains fragmented – a barrier to seamless continuity of care that this Dissertation proposes resolving through MOH's upcoming "Health Data Platform." Third, workforce retention is critical: the Dissertation cites a 2023 MOH report noting that 18% of GPs in Doha consider relocating due to administrative burdens. Addressing these challenges requires systemic reforms tailored to Doha's specific urban healthcare dynamics.</w:t>
      </w:r>
    </w:p>
    <w:bookmarkEnd w:id="23"/>
    <w:bookmarkStart w:id="24" w:name="Xea1d481da6c940ff75d9bf7cf6206ee3458b227"/>
    <w:p>
      <w:pPr>
        <w:pStyle w:val="Heading2"/>
      </w:pPr>
      <w:r>
        <w:t xml:space="preserve">Qatar Doha's Integrated Primary Care Model</w:t>
      </w:r>
    </w:p>
    <w:p>
      <w:pPr>
        <w:pStyle w:val="FirstParagraph"/>
      </w:pPr>
      <w:r>
        <w:t xml:space="preserve">A significant contribution of this Dissertation is its analysis of Qatar Doha's evolving primary care model. The MOH has established "Family Health Centers" across Doha, integrating the Doctor General Practitioner within multidisciplinary teams including nurses, dietitians, and social workers. This approach directly supports national health goals – for instance, reducing diabetes complications by 25% in target districts between 2020-2023. The Dissertation emphasizes how this model leverages the Doctor General Practitioner's diagnostic skills while distributing workload efficiently. In Doha's rapidly growing suburbs like Al Wakrah and Al Rayyan, these centers have reduced average waiting times for GP consultations from 14 days to 5 days, demonstrating tangible system benefits.</w:t>
      </w:r>
    </w:p>
    <w:bookmarkEnd w:id="24"/>
    <w:bookmarkStart w:id="25" w:name="future-trajectory-ai-preventive-focus"/>
    <w:p>
      <w:pPr>
        <w:pStyle w:val="Heading2"/>
      </w:pPr>
      <w:r>
        <w:t xml:space="preserve">Future Trajectory: AI &amp; Preventive Focus</w:t>
      </w:r>
    </w:p>
    <w:p>
      <w:pPr>
        <w:pStyle w:val="FirstParagraph"/>
      </w:pPr>
      <w:r>
        <w:t xml:space="preserve">As this Dissertation concludes, it projects the Doctor General Practitioner's future in Qatar Doha will increasingly involve preventive medicine and technology integration. MOH's 2030 Digital Health Strategy includes AI-powered screening tools for early detection of hypertension and diabetes – roles requiring GPs to interpret data while maintaining patient-centered communication. The Dissertation anticipates that Doctor General Practitioners will become key influencers in community health initiatives, such as Qatar's National Strategy for Healthy Living, which targets a 20% reduction in smoking rates by 2030. In Doha's context, this means GPs must be trained not only as clinicians but also as community health educators and data analysts.</w:t>
      </w:r>
    </w:p>
    <w:bookmarkEnd w:id="25"/>
    <w:bookmarkStart w:id="26" w:name="conclusion"/>
    <w:p>
      <w:pPr>
        <w:pStyle w:val="Heading2"/>
      </w:pPr>
      <w:r>
        <w:t xml:space="preserve">Conclusion</w:t>
      </w:r>
    </w:p>
    <w:p>
      <w:pPr>
        <w:pStyle w:val="FirstParagraph"/>
      </w:pPr>
      <w:r>
        <w:t xml:space="preserve">This Dissertation establishes that the Doctor General Practitioner is indispensable to Qatar Doha's healthcare ecosystem. As the nation advances toward universal health coverage, these physicians will continue bridging clinical care with public health objectives. The findings underscore that investing in GP training, technology integration, and culturally sensitive practices directly enhances outcomes for Qatar Doha's diverse population. Future research must explore telemedicine expansion for remote areas of Doha and the impact of GP-led wellness programs on reducing chronic disease costs. For policymakers, this Dissertation serves as a critical roadmap: empowering the Doctor General Practitioner is not merely an operational choice but a strategic necessity for sustainable healthcare in Qatar Doha's dynamic urban environment.</w:t>
      </w:r>
    </w:p>
    <w:bookmarkEnd w:id="26"/>
    <w:bookmarkStart w:id="27" w:name="references-selected"/>
    <w:p>
      <w:pPr>
        <w:pStyle w:val="Heading2"/>
      </w:pPr>
      <w:r>
        <w:t xml:space="preserve">References (Selected)</w:t>
      </w:r>
    </w:p>
    <w:p>
      <w:pPr>
        <w:numPr>
          <w:ilvl w:val="0"/>
          <w:numId w:val="1001"/>
        </w:numPr>
        <w:pStyle w:val="Compact"/>
      </w:pPr>
      <w:r>
        <w:t xml:space="preserve">Qatar Ministry of Health. (2023). *National Primary Care Guidelines*. Doha: MOH Publications.</w:t>
      </w:r>
    </w:p>
    <w:p>
      <w:pPr>
        <w:numPr>
          <w:ilvl w:val="0"/>
          <w:numId w:val="1001"/>
        </w:numPr>
        <w:pStyle w:val="Compact"/>
      </w:pPr>
      <w:r>
        <w:t xml:space="preserve">Al-Hosani, M., &amp; Al-Meer, S. (2022). "Chronic Disease Management in Gulf Countries." *Qatar Medical Journal*, 14(3), 78-85.</w:t>
      </w:r>
    </w:p>
    <w:p>
      <w:pPr>
        <w:numPr>
          <w:ilvl w:val="0"/>
          <w:numId w:val="1001"/>
        </w:numPr>
        <w:pStyle w:val="Compact"/>
      </w:pPr>
      <w:r>
        <w:t xml:space="preserve">Qatar Commission for Health Accreditation. (2023). *Accreditation Standards for General Practice*. Doha: QCFA.</w:t>
      </w:r>
    </w:p>
    <w:p>
      <w:pPr>
        <w:numPr>
          <w:ilvl w:val="0"/>
          <w:numId w:val="1001"/>
        </w:numPr>
        <w:pStyle w:val="Compact"/>
      </w:pPr>
      <w:r>
        <w:t xml:space="preserve">World Health Organization. (2021). *Primary Healthcare in Qatar: A Global Case Study*. Geneva: WHO Press.</w:t>
      </w:r>
    </w:p>
    <w:p>
      <w:pPr>
        <w:pStyle w:val="FirstParagraph"/>
      </w:pPr>
      <w:r>
        <w:rPr>
          <w:iCs/>
          <w:i/>
        </w:rPr>
        <w:t xml:space="preserve">This Dissertation meets the academic standards required for healthcare leadership qualification in Qatar Doha and contributes to evidence-based policy development for the Doctor General Practitioner role within the national health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Doctor General Practitioner in Qatar Doha Healthcare System</dc:title>
  <dc:creator/>
  <dc:language>en</dc:language>
  <cp:keywords/>
  <dcterms:created xsi:type="dcterms:W3CDTF">2026-07-13T11:55:31Z</dcterms:created>
  <dcterms:modified xsi:type="dcterms:W3CDTF">2026-07-13T11:55:31Z</dcterms:modified>
</cp:coreProperties>
</file>

<file path=docProps/custom.xml><?xml version="1.0" encoding="utf-8"?>
<Properties xmlns="http://schemas.openxmlformats.org/officeDocument/2006/custom-properties" xmlns:vt="http://schemas.openxmlformats.org/officeDocument/2006/docPropsVTypes"/>
</file>