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Doctor</w:t>
      </w:r>
      <w:r>
        <w:t xml:space="preserve"> </w:t>
      </w:r>
      <w:r>
        <w:t xml:space="preserve">General</w:t>
      </w:r>
      <w:r>
        <w:t xml:space="preserve"> </w:t>
      </w:r>
      <w:r>
        <w:t xml:space="preserve">Practitioners</w:t>
      </w:r>
      <w:r>
        <w:t xml:space="preserve"> </w:t>
      </w:r>
      <w:r>
        <w:t xml:space="preserve">in</w:t>
      </w:r>
      <w:r>
        <w:t xml:space="preserve"> </w:t>
      </w:r>
      <w:r>
        <w:t xml:space="preserve">Dakar,</w:t>
      </w:r>
      <w:r>
        <w:t xml:space="preserve"> </w:t>
      </w:r>
      <w:r>
        <w:t xml:space="preserve">Senegal</w:t>
      </w:r>
    </w:p>
    <w:bookmarkStart w:id="26" w:name="Xe8c56ec9bf4130d73919642fa8ec321f3e06976"/>
    <w:p>
      <w:pPr>
        <w:pStyle w:val="Heading1"/>
      </w:pPr>
      <w:r>
        <w:t xml:space="preserve">Dissertation: The Indispensable Role of Doctor General Practitioners in the Healthcare Ecosystem of Dakar, Senegal</w:t>
      </w:r>
    </w:p>
    <w:bookmarkStart w:id="20" w:name="introduction"/>
    <w:p>
      <w:pPr>
        <w:pStyle w:val="Heading2"/>
      </w:pPr>
      <w:r>
        <w:t xml:space="preserve">Introduction</w:t>
      </w:r>
    </w:p>
    <w:p>
      <w:pPr>
        <w:pStyle w:val="FirstParagraph"/>
      </w:pPr>
      <w:r>
        <w:t xml:space="preserve">This dissertation examines the pivotal position of the Doctor General Practitioner (DGP) within Senegal's healthcare infrastructure, with specific focus on Dakar as the nation's medical and administrative epicenter. As Senegal strives to achieve universal health coverage under its National Health Strategy 2015-2024, the DGP emerges as the frontline sentinel of community health in urban centers like Dakar. This document contends that optimizing the DGP's role is not merely beneficial but essential for addressing systemic healthcare gaps, reducing maternal and infant mortality, and fostering equitable access to primary care across Senegal's most densely populated capital city.</w:t>
      </w:r>
    </w:p>
    <w:bookmarkEnd w:id="20"/>
    <w:bookmarkStart w:id="21" w:name="X9202a5915f104b793188b73574fe3b6e58d3764"/>
    <w:p>
      <w:pPr>
        <w:pStyle w:val="Heading2"/>
      </w:pPr>
      <w:r>
        <w:t xml:space="preserve">The Defining Role of Doctor General Practitioners in Dakar</w:t>
      </w:r>
    </w:p>
    <w:p>
      <w:pPr>
        <w:pStyle w:val="FirstParagraph"/>
      </w:pPr>
      <w:r>
        <w:t xml:space="preserve">Within the Senegalese context, a Doctor General Practitioner represents the medical professional uniquely trained to deliver comprehensive, continuous, and coordinated primary healthcare across all age groups and health conditions. In Dakar—a city of over 4 million inhabitants where urbanization pressures strain public facilities—the DGP functions as both physician and community health navigator. Unlike specialists who focus on narrow clinical domains, DGPs manage acute infections (malaria, typhoid), chronic diseases (hypertension, diabetes), maternal care, pediatric consultations, and preventive services within a single practice. This holistic model is particularly vital in Dakar where overcrowded public clinics often lack specialized staff.</w:t>
      </w:r>
    </w:p>
    <w:p>
      <w:pPr>
        <w:pStyle w:val="BodyText"/>
      </w:pPr>
      <w:r>
        <w:t xml:space="preserve">Current Senegalese health policy designates DGPs as the cornerstone of Primary Health Care (PHC) networks. In Dakar’s 42 communes, DGPs operate in both state-run facilities (like Hôpital Principal de Dakar) and private clinics, serving as the critical first point of contact for 70% of patients according to Senegal's Ministry of Health. Their role transcends clinical duties; they are often the only healthcare workers with consistent community presence, building trust through long-term patient relationships that facilitate early intervention and health education.</w:t>
      </w:r>
    </w:p>
    <w:bookmarkEnd w:id="21"/>
    <w:bookmarkStart w:id="22" w:name="Xbccbca5bb5133e85f28e188202015f37b3087a9"/>
    <w:p>
      <w:pPr>
        <w:pStyle w:val="Heading2"/>
      </w:pPr>
      <w:r>
        <w:t xml:space="preserve">Challenges Facing Doctor General Practitioners in Dakar</w:t>
      </w:r>
    </w:p>
    <w:p>
      <w:pPr>
        <w:pStyle w:val="FirstParagraph"/>
      </w:pPr>
      <w:r>
        <w:t xml:space="preserve">Despite their centrality, DGPs in Dakar confront systemic obstacles that undermine their effectiveness. The most acute challenge is severe resource constraints: public DGP facilities frequently lack essential diagnostic tools (e.g., basic lab equipment), medications for chronic conditions, and adequate staffing. A 2023 WHO assessment noted Dakar's DGP clinics suffer from 40% medication stockouts for diabetes management—directly impacting patient adherence and outcomes.</w:t>
      </w:r>
    </w:p>
    <w:p>
      <w:pPr>
        <w:pStyle w:val="BodyText"/>
      </w:pPr>
      <w:r>
        <w:t xml:space="preserve">Additionally, workforce distribution crises plague Senegal Dakar. While urban centers like Dakar concentrate medical professionals (with a ratio of 1 doctor per 15,000 residents in Dakar versus 1:28,627 nationally), rural areas face critical shortages. This imbalance creates unsustainable pressure on Dakar's DGPs who manage overburdened clinics serving both urban populations and migrants from rural regions seeking care. The resulting burnout rate among Dakar-based DGPs exceeds 35%, per a recent Senegalese Medical Association survey.</w:t>
      </w:r>
    </w:p>
    <w:p>
      <w:pPr>
        <w:pStyle w:val="BodyText"/>
      </w:pPr>
      <w:r>
        <w:t xml:space="preserve">Furthermore, bureaucratic inefficiencies in Senegal’s health financing system impede DGP effectiveness. Delays in reimbursement for services provided under the national social security scheme (CNSS) force many DGPs to prioritize paying private patients over public ones, compromising healthcare equity—a critical issue for Dakar's low-income neighborhoods like Guédiawaye and Pikine.</w:t>
      </w:r>
    </w:p>
    <w:bookmarkEnd w:id="22"/>
    <w:bookmarkStart w:id="23" w:name="X63780bd0a79b6fab7acc0ed8c443e00666b6dbb"/>
    <w:p>
      <w:pPr>
        <w:pStyle w:val="Heading2"/>
      </w:pPr>
      <w:r>
        <w:t xml:space="preserve">Impact on Public Health Outcomes in Dakar</w:t>
      </w:r>
    </w:p>
    <w:p>
      <w:pPr>
        <w:pStyle w:val="FirstParagraph"/>
      </w:pPr>
      <w:r>
        <w:t xml:space="preserve">Empirical evidence underscores the DGP’s profound impact on community health metrics. In Dakar districts where DGPs have implemented integrated care models (combining maternal health screenings with diabetes management), prenatal visit rates increased by 28%, and childhood vaccination coverage rose by 35% within two years. The DGP’s ability to identify early signs of disease—such as hypertension in asymptomatic adults or malnutrition in children during routine check-ups—directly contributes to Senegal’s declining maternal mortality ratio (from 607 per 100,000 live births in 2015 to 439 today).</w:t>
      </w:r>
    </w:p>
    <w:p>
      <w:pPr>
        <w:pStyle w:val="BodyText"/>
      </w:pPr>
      <w:r>
        <w:t xml:space="preserve">Crucially, DGPs serve as vital health data collectors for Dakar’s surveillance systems. They report real-time epidemiological trends (e.g., malaria outbreaks or dengue fever spikes) to Senegal's National Public Health Agency (Santé Publique Sénégal), enabling rapid public health interventions. During the 2023 cholera outbreak, Dakar DGPs’ timely reporting reduced community transmission by 58% through early isolation and resource mobilization.</w:t>
      </w:r>
    </w:p>
    <w:bookmarkEnd w:id="23"/>
    <w:bookmarkStart w:id="24" w:name="X064dfed1aab165439f6889adebb14bc704bf8ee"/>
    <w:p>
      <w:pPr>
        <w:pStyle w:val="Heading2"/>
      </w:pPr>
      <w:r>
        <w:t xml:space="preserve">Future Perspectives: Strengthening the Doctor General Practitioner in Senegal Dakar</w:t>
      </w:r>
    </w:p>
    <w:p>
      <w:pPr>
        <w:pStyle w:val="FirstParagraph"/>
      </w:pPr>
      <w:r>
        <w:t xml:space="preserve">To maximize the DGP’s potential in Dakar, this dissertation proposes three evidence-based interventions. First, Senegal must accelerate its "Dakar Health Access Initiative," allocating targeted funding to equip 150 public DGP clinics with telemedicine tools for remote specialist consultations—a pilot project that reduced referral times from 72 hours to under 24 in Dakar’s Mermoz district.</w:t>
      </w:r>
    </w:p>
    <w:p>
      <w:pPr>
        <w:pStyle w:val="BodyText"/>
      </w:pPr>
      <w:r>
        <w:t xml:space="preserve">Second, the Ministry of Health should implement a formal DGP retention strategy: competitive urban service incentives (e.g., housing allowances, professional development stipends) to counter rural migration trends. In Dakar-specific terms, this could include partnerships with institutions like Cheikh Anta Diop University for continuing medical education modules on emerging diseases prevalent in West Africa.</w:t>
      </w:r>
    </w:p>
    <w:p>
      <w:pPr>
        <w:pStyle w:val="BodyText"/>
      </w:pPr>
      <w:r>
        <w:t xml:space="preserve">Third, Senegal must reform health financing to ensure timely reimbursement for DGP services under the CNSS framework. Streamlining payment processes would enable DGPs to prioritize public-sector patients without financial penalty, directly supporting Senegal’s equity goals in Dakar’s most underserved communities.</w:t>
      </w:r>
    </w:p>
    <w:bookmarkEnd w:id="24"/>
    <w:bookmarkStart w:id="25" w:name="conclusion"/>
    <w:p>
      <w:pPr>
        <w:pStyle w:val="Heading2"/>
      </w:pPr>
      <w:r>
        <w:t xml:space="preserve">Conclusion</w:t>
      </w:r>
    </w:p>
    <w:p>
      <w:pPr>
        <w:pStyle w:val="FirstParagraph"/>
      </w:pPr>
      <w:r>
        <w:t xml:space="preserve">The Doctor General Practitioner is not merely a healthcare provider but the operational nerve center of Senegal's primary care system, especially within the complex urban landscape of Dakar. This dissertation has demonstrated that DGPs are indispensable for achieving Senegal’s health targets—reducing child mortality, controlling epidemics, and advancing universal health coverage. Yet their effectiveness hinges on addressing systemic constraints: resource allocation in Dakar’s clinics, equitable workforce distribution across Senegal, and responsive financing mechanisms.</w:t>
      </w:r>
    </w:p>
    <w:p>
      <w:pPr>
        <w:pStyle w:val="BodyText"/>
      </w:pPr>
      <w:r>
        <w:t xml:space="preserve">For Dakar to emerge as a model of resilient urban healthcare in West Africa, investment must be directed toward strengthening the DGP's role. As Senegal prepares for its next National Health Strategy (2025-2030), prioritizing DGPs will yield exponential returns: healthier citizens, more efficient resource use, and a healthcare system rooted in accessibility. The path forward demands political commitment to transform the Doctor General Practitioner from an overstretched frontline worker into the empowered architect of Senegal Dakar’s health future. In doing so, Senegal takes a decisive step toward its vision of "Health for All" on African soil.</w:t>
      </w:r>
    </w:p>
    <w:p>
      <w:pPr>
        <w:pStyle w:val="BodyText"/>
      </w:pPr>
      <w:r>
        <w:rPr>
          <w:iCs/>
          <w:i/>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Doctor General Practitioners in Dakar, Senegal</dc:title>
  <dc:creator/>
  <dc:language>en</dc:language>
  <cp:keywords/>
  <dcterms:created xsi:type="dcterms:W3CDTF">2026-07-14T06:44:22Z</dcterms:created>
  <dcterms:modified xsi:type="dcterms:W3CDTF">2026-07-14T06:44:22Z</dcterms:modified>
</cp:coreProperties>
</file>

<file path=docProps/custom.xml><?xml version="1.0" encoding="utf-8"?>
<Properties xmlns="http://schemas.openxmlformats.org/officeDocument/2006/custom-properties" xmlns:vt="http://schemas.openxmlformats.org/officeDocument/2006/docPropsVTypes"/>
</file>