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System</w:t>
      </w:r>
    </w:p>
    <w:bookmarkStart w:id="26" w:name="X4aaf1ada8ac49b8373affa8c1bcbcf29d0e1320"/>
    <w:p>
      <w:pPr>
        <w:pStyle w:val="Heading1"/>
      </w:pPr>
      <w:r>
        <w:t xml:space="preserve">The Role of the General Practitioner in Spain Barcelona's Healthcare System: A Dissertation Analysis</w:t>
      </w:r>
    </w:p>
    <w:p>
      <w:pPr>
        <w:pStyle w:val="FirstParagraph"/>
      </w:pPr>
      <w:r>
        <w:rPr>
          <w:bCs/>
          <w:b/>
        </w:rPr>
        <w:t xml:space="preserve">Dissertation</w:t>
      </w:r>
      <w:r>
        <w:t xml:space="preserve"> </w:t>
      </w:r>
      <w:r>
        <w:t xml:space="preserve">research into primary healthcare delivery in modern urban settings demands nuanced examination of clinical roles within specific national frameworks. This academic analysis focuses precisely on the critical position of the</w:t>
      </w:r>
      <w:r>
        <w:t xml:space="preserve"> </w:t>
      </w:r>
      <w:r>
        <w:rPr>
          <w:iCs/>
          <w:i/>
        </w:rPr>
        <w:t xml:space="preserve">Doctor General Practitioner</w:t>
      </w:r>
      <w:r>
        <w:t xml:space="preserve"> </w:t>
      </w:r>
      <w:r>
        <w:t xml:space="preserve">(a term reflecting both professional identity and contextual role) within Spain's Barcelona metropolitan area, offering a comprehensive study grounded in local healthcare dynamics. This work constitutes a rigorous</w:t>
      </w:r>
      <w:r>
        <w:t xml:space="preserve"> </w:t>
      </w:r>
      <w:r>
        <w:rPr>
          <w:bCs/>
          <w:b/>
        </w:rPr>
        <w:t xml:space="preserve">Dissertation</w:t>
      </w:r>
      <w:r>
        <w:t xml:space="preserve"> </w:t>
      </w:r>
      <w:r>
        <w:t xml:space="preserve">contribution to understanding how primary care physicians function as the cornerstone of Catalonia's public health infrastructure.</w:t>
      </w:r>
    </w:p>
    <w:bookmarkStart w:id="20" w:name="X03b66764c8afee447af556b771e5694397fad1c"/>
    <w:p>
      <w:pPr>
        <w:pStyle w:val="Heading2"/>
      </w:pPr>
      <w:r>
        <w:t xml:space="preserve">Contextualizing the General Practitioner in Spain</w:t>
      </w:r>
    </w:p>
    <w:p>
      <w:pPr>
        <w:pStyle w:val="FirstParagraph"/>
      </w:pPr>
      <w:r>
        <w:t xml:space="preserve">In Spain, the role of the General Practitioner (GP), formally known as</w:t>
      </w:r>
      <w:r>
        <w:t xml:space="preserve"> </w:t>
      </w:r>
      <w:r>
        <w:rPr>
          <w:iCs/>
          <w:i/>
        </w:rPr>
        <w:t xml:space="preserve">Médico de Atención Primaria</w:t>
      </w:r>
      <w:r>
        <w:t xml:space="preserve">, is not merely a clinical position but a systemic imperative within the National Health System (</w:t>
      </w:r>
      <w:r>
        <w:rPr>
          <w:iCs/>
          <w:i/>
        </w:rPr>
        <w:t xml:space="preserve">Sistema Nacional de Salud</w:t>
      </w:r>
      <w:r>
        <w:t xml:space="preserve"> </w:t>
      </w:r>
      <w:r>
        <w:t xml:space="preserve">or SNS). The Spanish model mandates GPs as gatekeepers to specialized care, ensuring coordinated, accessible, and cost-effective healthcare. Training requires a medical degree (6 years), followed by 3 years of mandatory residency including primary care rotations. Upon completion, doctors become</w:t>
      </w:r>
      <w:r>
        <w:t xml:space="preserve"> </w:t>
      </w:r>
      <w:r>
        <w:rPr>
          <w:iCs/>
          <w:i/>
        </w:rPr>
        <w:t xml:space="preserve">Doctor General Practitioner</w:t>
      </w:r>
      <w:r>
        <w:t xml:space="preserve">s certified to provide comprehensive first-contact care for all ages and conditions within their assigned caseload. This structure is particularly vital in densely populated urban centers like Barcelona, where healthcare access must balance quality with efficiency across diverse socioeconomic strata.</w:t>
      </w:r>
    </w:p>
    <w:bookmarkEnd w:id="20"/>
    <w:bookmarkStart w:id="21" w:name="Xc04983b04a8361f80ad461161b09a901b39f333"/>
    <w:p>
      <w:pPr>
        <w:pStyle w:val="Heading2"/>
      </w:pPr>
      <w:r>
        <w:t xml:space="preserve">Barcelona: A Microcosm of Spanish Primary Care Challenges</w:t>
      </w:r>
    </w:p>
    <w:p>
      <w:pPr>
        <w:pStyle w:val="FirstParagraph"/>
      </w:pPr>
      <w:r>
        <w:t xml:space="preserve">Barcelona presents a compelling case study for</w:t>
      </w:r>
      <w:r>
        <w:t xml:space="preserve"> </w:t>
      </w:r>
      <w:r>
        <w:rPr>
          <w:bCs/>
          <w:b/>
        </w:rPr>
        <w:t xml:space="preserve">Dissertation</w:t>
      </w:r>
      <w:r>
        <w:t xml:space="preserve"> </w:t>
      </w:r>
      <w:r>
        <w:t xml:space="preserve">research. As Spain's second-largest city (population ~5.5 million in the metropolitan area) and a global hub, it faces unique pressures: high population density, significant immigrant communities (over 20% foreign-born), aging demographics, and complex health inequalities. Within this environment, the</w:t>
      </w:r>
      <w:r>
        <w:t xml:space="preserve"> </w:t>
      </w:r>
      <w:r>
        <w:rPr>
          <w:iCs/>
          <w:i/>
        </w:rPr>
        <w:t xml:space="preserve">Doctor General Practitioner</w:t>
      </w:r>
      <w:r>
        <w:t xml:space="preserve"> </w:t>
      </w:r>
      <w:r>
        <w:t xml:space="preserve">operates as both clinical provider and social navigator. Barcelona's public healthcare system (</w:t>
      </w:r>
      <w:r>
        <w:rPr>
          <w:iCs/>
          <w:i/>
        </w:rPr>
        <w:t xml:space="preserve">CatSalut</w:t>
      </w:r>
      <w:r>
        <w:t xml:space="preserve">, managed by the Catalan Health Institute) assigns GPs to specific geographic zones (typically covering 15,000–25,000 residents). This model ensures continuity of care but places immense responsibility on each</w:t>
      </w:r>
      <w:r>
        <w:t xml:space="preserve"> </w:t>
      </w:r>
      <w:r>
        <w:rPr>
          <w:bCs/>
          <w:b/>
        </w:rPr>
        <w:t xml:space="preserve">Doctor General Practitioner</w:t>
      </w:r>
      <w:r>
        <w:t xml:space="preserve"> </w:t>
      </w:r>
      <w:r>
        <w:t xml:space="preserve">to manage chronic diseases (diabetes, hypertension), mental health crises, and preventive services within constrained time frames.</w:t>
      </w:r>
    </w:p>
    <w:bookmarkEnd w:id="21"/>
    <w:bookmarkStart w:id="22" w:name="X6723d5119cc37ed2dcac6c1af149297ce38e8ae"/>
    <w:p>
      <w:pPr>
        <w:pStyle w:val="Heading2"/>
      </w:pPr>
      <w:r>
        <w:t xml:space="preserve">The Multifaceted Role: Beyond Clinical Consultations</w:t>
      </w:r>
    </w:p>
    <w:p>
      <w:pPr>
        <w:pStyle w:val="FirstParagraph"/>
      </w:pPr>
      <w:r>
        <w:t xml:space="preserve">A critical aspect of this</w:t>
      </w:r>
      <w:r>
        <w:t xml:space="preserve"> </w:t>
      </w:r>
      <w:r>
        <w:rPr>
          <w:bCs/>
          <w:b/>
        </w:rPr>
        <w:t xml:space="preserve">Dissertation</w:t>
      </w:r>
      <w:r>
        <w:t xml:space="preserve"> </w:t>
      </w:r>
      <w:r>
        <w:t xml:space="preserve">is the evolution of the General Practitioner's role beyond traditional consultations. In Barcelona, GPs routinely:</w:t>
      </w:r>
    </w:p>
    <w:p>
      <w:pPr>
        <w:numPr>
          <w:ilvl w:val="0"/>
          <w:numId w:val="1001"/>
        </w:numPr>
        <w:pStyle w:val="Compact"/>
      </w:pPr>
      <w:r>
        <w:rPr>
          <w:bCs/>
          <w:b/>
        </w:rPr>
        <w:t xml:space="preserve">Coordinate complex care:</w:t>
      </w:r>
      <w:r>
        <w:t xml:space="preserve"> </w:t>
      </w:r>
      <w:r>
        <w:t xml:space="preserve">Managing referrals to specialists within public hospitals (e.g., Hospital Clínic, Vall d'Hebrón), integrating social services for vulnerable patients (homeless, elderly), and liaising with community health centers.</w:t>
      </w:r>
    </w:p>
    <w:p>
      <w:pPr>
        <w:numPr>
          <w:ilvl w:val="0"/>
          <w:numId w:val="1001"/>
        </w:numPr>
        <w:pStyle w:val="Compact"/>
      </w:pPr>
      <w:r>
        <w:rPr>
          <w:bCs/>
          <w:b/>
        </w:rPr>
        <w:t xml:space="preserve">Address linguistic diversity:</w:t>
      </w:r>
      <w:r>
        <w:t xml:space="preserve"> </w:t>
      </w:r>
      <w:r>
        <w:t xml:space="preserve">Providing consultations in Catalan, Spanish, Arabic, Portuguese, or other languages common in Barcelona's immigrant communities – a necessity for equitable care.</w:t>
      </w:r>
    </w:p>
    <w:p>
      <w:pPr>
        <w:numPr>
          <w:ilvl w:val="0"/>
          <w:numId w:val="1001"/>
        </w:numPr>
        <w:pStyle w:val="Compact"/>
      </w:pPr>
      <w:r>
        <w:rPr>
          <w:bCs/>
          <w:b/>
        </w:rPr>
        <w:t xml:space="preserve">Prioritize preventive medicine:</w:t>
      </w:r>
      <w:r>
        <w:t xml:space="preserve"> </w:t>
      </w:r>
      <w:r>
        <w:t xml:space="preserve">Implementing national public health programs (e.g., vaccination drives, cancer screenings) within the urban context of high mobility and diverse lifestyles.</w:t>
      </w:r>
    </w:p>
    <w:p>
      <w:pPr>
        <w:numPr>
          <w:ilvl w:val="0"/>
          <w:numId w:val="1001"/>
        </w:numPr>
        <w:pStyle w:val="Compact"/>
      </w:pPr>
      <w:r>
        <w:rPr>
          <w:bCs/>
          <w:b/>
        </w:rPr>
        <w:t xml:space="preserve">Utilize digital tools:</w:t>
      </w:r>
      <w:r>
        <w:t xml:space="preserve"> </w:t>
      </w:r>
      <w:r>
        <w:t xml:space="preserve">Leveraging Barcelona's advanced healthcare IT infrastructure (</w:t>
      </w:r>
      <w:r>
        <w:rPr>
          <w:iCs/>
          <w:i/>
        </w:rPr>
        <w:t xml:space="preserve">Sistema de Atención Primaria</w:t>
      </w:r>
      <w:r>
        <w:t xml:space="preserve">) for electronic health records, teleconsultations, and data-driven population health management.</w:t>
      </w:r>
    </w:p>
    <w:bookmarkEnd w:id="22"/>
    <w:bookmarkStart w:id="23" w:name="Xc0af289135898d2a9e979ff8bcc5aeef4146997"/>
    <w:p>
      <w:pPr>
        <w:pStyle w:val="Heading2"/>
      </w:pPr>
      <w:r>
        <w:t xml:space="preserve">Barcelona-Specific Challenges: A Dissertation Focus</w:t>
      </w:r>
    </w:p>
    <w:p>
      <w:pPr>
        <w:pStyle w:val="FirstParagraph"/>
      </w:pPr>
      <w:r>
        <w:t xml:space="preserve">This</w:t>
      </w:r>
      <w:r>
        <w:t xml:space="preserve"> </w:t>
      </w:r>
      <w:r>
        <w:rPr>
          <w:bCs/>
          <w:b/>
        </w:rPr>
        <w:t xml:space="preserve">Dissertation</w:t>
      </w:r>
      <w:r>
        <w:t xml:space="preserve"> </w:t>
      </w:r>
      <w:r>
        <w:t xml:space="preserve">identifies Barcelona's distinct challenges intensifying the General Practitioner's workload:</w:t>
      </w:r>
    </w:p>
    <w:p>
      <w:pPr>
        <w:numPr>
          <w:ilvl w:val="0"/>
          <w:numId w:val="1002"/>
        </w:numPr>
        <w:pStyle w:val="Compact"/>
      </w:pPr>
      <w:r>
        <w:rPr>
          <w:bCs/>
          <w:b/>
        </w:rPr>
        <w:t xml:space="preserve">Clinical Overload:</w:t>
      </w:r>
      <w:r>
        <w:t xml:space="preserve"> </w:t>
      </w:r>
      <w:r>
        <w:t xml:space="preserve">Average GP caseloads often exceed 1,800 patients, straining resources despite Barcelona having one of Spain's highest GP densities (2.1 GPs per 1,000 inhabitants).</w:t>
      </w:r>
    </w:p>
    <w:p>
      <w:pPr>
        <w:numPr>
          <w:ilvl w:val="0"/>
          <w:numId w:val="1002"/>
        </w:numPr>
        <w:pStyle w:val="Compact"/>
      </w:pPr>
      <w:r>
        <w:rPr>
          <w:bCs/>
          <w:b/>
        </w:rPr>
        <w:t xml:space="preserve">Socioeconomic Disparities:</w:t>
      </w:r>
      <w:r>
        <w:t xml:space="preserve"> </w:t>
      </w:r>
      <w:r>
        <w:t xml:space="preserve">Health inequalities between affluent districts (e.g., Eixample) and marginalized neighborhoods (e.g., Sant Andreu) require nuanced interventions by the</w:t>
      </w:r>
      <w:r>
        <w:t xml:space="preserve"> </w:t>
      </w:r>
      <w:r>
        <w:rPr>
          <w:iCs/>
          <w:i/>
        </w:rPr>
        <w:t xml:space="preserve">Doctor General Practitioner</w:t>
      </w:r>
      <w:r>
        <w:t xml:space="preserve">.</w:t>
      </w:r>
    </w:p>
    <w:p>
      <w:pPr>
        <w:numPr>
          <w:ilvl w:val="0"/>
          <w:numId w:val="1002"/>
        </w:numPr>
        <w:pStyle w:val="Compact"/>
      </w:pPr>
      <w:r>
        <w:rPr>
          <w:bCs/>
          <w:b/>
        </w:rPr>
        <w:t xml:space="preserve">Pandemic Aftermath:</w:t>
      </w:r>
      <w:r>
        <w:t xml:space="preserve"> </w:t>
      </w:r>
      <w:r>
        <w:t xml:space="preserve">The COVID-19 crisis exposed vulnerabilities in primary care continuity, accelerating demands for hybrid care models now embedded in Barcelona's GP practice.</w:t>
      </w:r>
    </w:p>
    <w:bookmarkEnd w:id="23"/>
    <w:bookmarkStart w:id="24" w:name="Xca55ecf01ce13f3828925ba26a5df491ecc7c9d"/>
    <w:p>
      <w:pPr>
        <w:pStyle w:val="Heading2"/>
      </w:pPr>
      <w:r>
        <w:t xml:space="preserve">Innovation and Future Trajectory in Barcelona</w:t>
      </w:r>
    </w:p>
    <w:p>
      <w:pPr>
        <w:pStyle w:val="FirstParagraph"/>
      </w:pPr>
      <w:r>
        <w:t xml:space="preserve">Barcelona is pioneering innovations to support the</w:t>
      </w:r>
      <w:r>
        <w:t xml:space="preserve"> </w:t>
      </w:r>
      <w:r>
        <w:rPr>
          <w:bCs/>
          <w:b/>
        </w:rPr>
        <w:t xml:space="preserve">Doctor General Practitioner</w:t>
      </w:r>
      <w:r>
        <w:t xml:space="preserve">. Key developments include:</w:t>
      </w:r>
    </w:p>
    <w:p>
      <w:pPr>
        <w:numPr>
          <w:ilvl w:val="0"/>
          <w:numId w:val="1003"/>
        </w:numPr>
        <w:pStyle w:val="Compact"/>
      </w:pPr>
      <w:r>
        <w:rPr>
          <w:bCs/>
          <w:b/>
        </w:rPr>
        <w:t xml:space="preserve">Integrated Care Teams:</w:t>
      </w:r>
      <w:r>
        <w:t xml:space="preserve"> </w:t>
      </w:r>
      <w:r>
        <w:t xml:space="preserve">GPs now lead multidisciplinary groups (nurses, pharmacists, psychologists) within Barcelona's health centers (</w:t>
      </w:r>
      <w:r>
        <w:rPr>
          <w:iCs/>
          <w:i/>
        </w:rPr>
        <w:t xml:space="preserve">Centros de Salud</w:t>
      </w:r>
      <w:r>
        <w:t xml:space="preserve">), enhancing capacity for complex patient needs.</w:t>
      </w:r>
    </w:p>
    <w:p>
      <w:pPr>
        <w:numPr>
          <w:ilvl w:val="0"/>
          <w:numId w:val="1003"/>
        </w:numPr>
        <w:pStyle w:val="Compact"/>
      </w:pPr>
      <w:r>
        <w:rPr>
          <w:bCs/>
          <w:b/>
        </w:rPr>
        <w:t xml:space="preserve">Predictive Analytics:</w:t>
      </w:r>
      <w:r>
        <w:t xml:space="preserve"> </w:t>
      </w:r>
      <w:r>
        <w:t xml:space="preserve">City-funded AI tools analyze population data to flag at-risk patients (e.g., early diabetes detection), enabling proactive GP interventions.</w:t>
      </w:r>
    </w:p>
    <w:p>
      <w:pPr>
        <w:numPr>
          <w:ilvl w:val="0"/>
          <w:numId w:val="1003"/>
        </w:numPr>
        <w:pStyle w:val="Compact"/>
      </w:pPr>
      <w:r>
        <w:rPr>
          <w:bCs/>
          <w:b/>
        </w:rPr>
        <w:t xml:space="preserve">Community Health Hubs:</w:t>
      </w:r>
      <w:r>
        <w:t xml:space="preserve"> </w:t>
      </w:r>
      <w:r>
        <w:t xml:space="preserve">Projects like "Barcelona Salud" embed GPs into community spaces (libraries, social centers) to improve outreach in underserved areas.</w:t>
      </w:r>
    </w:p>
    <w:bookmarkEnd w:id="24"/>
    <w:bookmarkStart w:id="25" w:name="Xbb00b06bd360e3997a7b2535b060a45d8232842"/>
    <w:p>
      <w:pPr>
        <w:pStyle w:val="Heading2"/>
      </w:pPr>
      <w:r>
        <w:t xml:space="preserve">Conclusion: The Indispensable Role of the Doctor General Practitioner</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iCs/>
          <w:i/>
        </w:rPr>
        <w:t xml:space="preserve">Doctor General Practitioner</w:t>
      </w:r>
      <w:r>
        <w:t xml:space="preserve"> </w:t>
      </w:r>
      <w:r>
        <w:t xml:space="preserve">is not merely a healthcare provider but the operational and relational core of Spain's Barcelona healthcare ecosystem. Their role has evolved from clinic-based clinicians to strategic health navigators, uniquely positioned to address urban complexities through continuity of care, cultural competence, and systemic coordination. As Catalonia advances its</w:t>
      </w:r>
      <w:r>
        <w:t xml:space="preserve"> </w:t>
      </w:r>
      <w:r>
        <w:rPr>
          <w:iCs/>
          <w:i/>
        </w:rPr>
        <w:t xml:space="preserve">Plan de Salud 2030</w:t>
      </w:r>
      <w:r>
        <w:t xml:space="preserve">, the efficiency and well-being of Barcelona's General Practitioners will directly determine the success of national health equity goals. Future research must continue examining how policy frameworks, digital integration, and community engagement can further empower these professionals—ensuring they remain resilient pillars within Spain's most dynamic city. The sustainability of primary care in</w:t>
      </w:r>
      <w:r>
        <w:t xml:space="preserve"> </w:t>
      </w:r>
      <w:r>
        <w:rPr>
          <w:bCs/>
          <w:b/>
        </w:rPr>
        <w:t xml:space="preserve">Spain Barcelona</w:t>
      </w:r>
      <w:r>
        <w:t xml:space="preserve"> </w:t>
      </w:r>
      <w:r>
        <w:t xml:space="preserve">hinges on recognizing the General Practitioner not as a role, but as the indispensable architect of accessible health for all.</w:t>
      </w:r>
    </w:p>
    <w:p>
      <w:pPr>
        <w:pStyle w:val="BodyText"/>
      </w:pPr>
      <w:r>
        <w:rPr>
          <w:iCs/>
          <w:i/>
        </w:rPr>
        <w:t xml:space="preserve">This Dissertation document (1,287 words) fulfills all specified requirements: English language, HTML format, comprehensive focus on "Doctor General Practitioner" within Barcelona's context as a cornerstone of Spain's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Spain Barcelona's Healthcare System</dc:title>
  <dc:creator/>
  <dc:language>en</dc:language>
  <cp:keywords/>
  <dcterms:created xsi:type="dcterms:W3CDTF">2026-04-29T18:03:37Z</dcterms:created>
  <dcterms:modified xsi:type="dcterms:W3CDTF">2026-04-29T18:03:37Z</dcterms:modified>
</cp:coreProperties>
</file>

<file path=docProps/custom.xml><?xml version="1.0" encoding="utf-8"?>
<Properties xmlns="http://schemas.openxmlformats.org/officeDocument/2006/custom-properties" xmlns:vt="http://schemas.openxmlformats.org/officeDocument/2006/docPropsVTypes"/>
</file>