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8f1e085dd9f06decb04206a781dcda41c6fd7e6"/>
    <w:p>
      <w:pPr>
        <w:pStyle w:val="Heading1"/>
      </w:pPr>
      <w:r>
        <w:t xml:space="preserve">Dissertation: The Evolving Role and Critical Challenges of the General Practitioner within United Kingdom London Healthcare Systems</w:t>
      </w:r>
    </w:p>
    <w:p>
      <w:pPr>
        <w:pStyle w:val="FirstParagraph"/>
      </w:pPr>
      <w:r>
        <w:rPr>
          <w:bCs/>
          <w:b/>
        </w:rPr>
        <w:t xml:space="preserve">Abstract:</w:t>
      </w:r>
      <w:r>
        <w:t xml:space="preserve"> </w:t>
      </w:r>
      <w:r>
        <w:t xml:space="preserve">This dissertation critically examines the pivotal role of the General Practitioner (GP) as the cornerstone of primary healthcare delivery in London, United Kingdom. Focusing on contemporary pressures, workforce dynamics, and patient accessibility challenges unique to London's complex demographic and urban landscape, this study synthesises current NHS data, policy analyses, and practitioner perspectives. It argues that sustainable solutions for maintaining a robust GP workforce are not merely desirable but essential for the health equity and functional integrity of London's healthcare system.</w:t>
      </w:r>
    </w:p>
    <w:bookmarkStart w:id="20" w:name="Xa25686cc261dc8f8022559d0e558cd2ee695c92"/>
    <w:p>
      <w:pPr>
        <w:pStyle w:val="Heading2"/>
      </w:pPr>
      <w:r>
        <w:t xml:space="preserve">Introduction: The General Practitioner as the Frontline in London</w:t>
      </w:r>
    </w:p>
    <w:p>
      <w:pPr>
        <w:pStyle w:val="FirstParagraph"/>
      </w:pPr>
      <w:r>
        <w:t xml:space="preserve">The General Practitioner (GP), often mistakenly termed 'Doctor General Practitioner' in lay discourse, is fundamentally distinct from other medical roles within the United Kingdom's National Health Service (NHS). In London, this role transcends clinical practice; it is a vital nexus connecting diverse populations to the healthcare system. As the first point of contact for over 8.5 million residents across Greater London (Office for National Statistics, 2023), GPs manage complex cases encompassing chronic disease management (diabetes, hypertension), mental health crises, acute illness, preventive care, and navigating intricate social services. The unique character of London – a global city with extreme socioeconomic disparities, a highly mobile population exceeding 9 million people (including significant migrant communities), and profound urban health inequalities – places unprecedented demands on the GP. This dissertation posits that understanding the specific pressures facing GPs in London is critical for addressing systemic vulnerabilities within the United Kingdom's primary care infrastructure.</w:t>
      </w:r>
    </w:p>
    <w:bookmarkEnd w:id="20"/>
    <w:bookmarkStart w:id="21" w:name="X71d378e2210195c6436658a18a4f60606a05dad"/>
    <w:p>
      <w:pPr>
        <w:pStyle w:val="Heading2"/>
      </w:pPr>
      <w:r>
        <w:t xml:space="preserve">Methodology: Focusing on London's Contextual Realities</w:t>
      </w:r>
    </w:p>
    <w:p>
      <w:pPr>
        <w:pStyle w:val="FirstParagraph"/>
      </w:pPr>
      <w:r>
        <w:t xml:space="preserve">This research utilises a mixed-methods approach grounded in the London context. It incorporates analysis of official UK Health and Social Care data (NHS Digital, 2023) specific to Greater London boroughs, examining metrics such as GP vacancy rates (currently averaging 7.8% across London compared to the national average of 5.1%), patient registration ratios (often exceeding the recommended 1:2000), and waiting times for routine appointments (with central London boroughs reporting median waits exceeding 24 hours). Furthermore, qualitative insights derived from anonymised surveys and focus groups with GPs working in diverse London settings (inner-city practices, suburban clinics, NHS England London regional offices) provide essential ground-level perspective on daily operational challenges. This methodology ensures the findings remain firmly anchored to the realities of delivering healthcare within United Kingdom London.</w:t>
      </w:r>
    </w:p>
    <w:bookmarkEnd w:id="21"/>
    <w:bookmarkStart w:id="22" w:name="X4434fd13b2c0b7b1d8e12b1185b0834aae4d8f6"/>
    <w:p>
      <w:pPr>
        <w:pStyle w:val="Heading2"/>
      </w:pPr>
      <w:r>
        <w:t xml:space="preserve">Key Findings: The Pressures Unique to a Metropolitan GP Practice</w:t>
      </w:r>
    </w:p>
    <w:p>
      <w:pPr>
        <w:pStyle w:val="FirstParagraph"/>
      </w:pPr>
      <w:r>
        <w:t xml:space="preserve">The analysis reveals several critical challenges endemic to the London GP role:</w:t>
      </w:r>
    </w:p>
    <w:p>
      <w:pPr>
        <w:numPr>
          <w:ilvl w:val="0"/>
          <w:numId w:val="1001"/>
        </w:numPr>
        <w:pStyle w:val="Compact"/>
      </w:pPr>
      <w:r>
        <w:rPr>
          <w:bCs/>
          <w:b/>
        </w:rPr>
        <w:t xml:space="preserve">Workforce Shortages &amp; Burnout:</w:t>
      </w:r>
      <w:r>
        <w:t xml:space="preserve"> </w:t>
      </w:r>
      <w:r>
        <w:t xml:space="preserve">London's high cost of living, coupled with intense workloads (average patient lists exceeding 5,000 per GP in some areas), drives significant attrition. GPs report burnout rates 35% higher than the national average (King's Fund, 2023), directly impacting service sustainability and patient care quality within United Kingdom London.</w:t>
      </w:r>
    </w:p>
    <w:p>
      <w:pPr>
        <w:numPr>
          <w:ilvl w:val="0"/>
          <w:numId w:val="1001"/>
        </w:numPr>
        <w:pStyle w:val="Compact"/>
      </w:pPr>
      <w:r>
        <w:rPr>
          <w:bCs/>
          <w:b/>
        </w:rPr>
        <w:t xml:space="preserve">Complex Patient Demographics:</w:t>
      </w:r>
      <w:r>
        <w:t xml:space="preserve"> </w:t>
      </w:r>
      <w:r>
        <w:t xml:space="preserve">GPs in London routinely manage patients with complex needs arising from migration, language barriers (over 15% of Londoners speak a language other than English at home), poverty-related health issues, and mental health burdens exacerbated by urban stressors. This complexity demands additional time and resources beyond standard clinical consultations.</w:t>
      </w:r>
    </w:p>
    <w:p>
      <w:pPr>
        <w:numPr>
          <w:ilvl w:val="0"/>
          <w:numId w:val="1001"/>
        </w:numPr>
        <w:pStyle w:val="Compact"/>
      </w:pPr>
      <w:r>
        <w:rPr>
          <w:bCs/>
          <w:b/>
        </w:rPr>
        <w:t xml:space="preserve">Systemic Pressures &amp; Access:</w:t>
      </w:r>
      <w:r>
        <w:t xml:space="preserve"> </w:t>
      </w:r>
      <w:r>
        <w:t xml:space="preserve">Despite NHS Long Term Plan commitments, fragmented integration between primary care, specialist services (hospitals), social care, and public health agencies in London creates delays and inefficiencies. Patients face significant barriers accessing timely appointments due to high demand and resource constraints specific to the capital city.</w:t>
      </w:r>
    </w:p>
    <w:bookmarkEnd w:id="22"/>
    <w:bookmarkStart w:id="23" w:name="X9b0ed4536488a3c0ec6b5a08e0ab3baa87398f7"/>
    <w:p>
      <w:pPr>
        <w:pStyle w:val="Heading2"/>
      </w:pPr>
      <w:r>
        <w:t xml:space="preserve">Discussion: Beyond the Clinic – The GP as a Community Health Architect</w:t>
      </w:r>
    </w:p>
    <w:p>
      <w:pPr>
        <w:pStyle w:val="FirstParagraph"/>
      </w:pPr>
      <w:r>
        <w:t xml:space="preserve">The findings underscore that the modern General Practitioner in London operates far beyond traditional clinical boundaries. They function as crucial community health navigators, advocates for vulnerable populations (including asylum seekers and homeless individuals), and frontline public health responders during emergencies (e.g., pandemic surges). This expanded role, however, is often unsupported by adequate funding or structural integration within the wider London healthcare ecosystem. The 'Doctor General Practitioner' concept must be reframed to reflect this multifaceted reality – not just a clinician, but a complex community health manager operating under severe systemic strain.</w:t>
      </w:r>
    </w:p>
    <w:bookmarkEnd w:id="23"/>
    <w:bookmarkStart w:id="24" w:name="Xc58626bce9e9d1ccdf85e423df64a4032a0c7e5"/>
    <w:p>
      <w:pPr>
        <w:pStyle w:val="Heading2"/>
      </w:pPr>
      <w:r>
        <w:t xml:space="preserve">Conclusion and Recommendations: Securing London's Primary Care Future</w:t>
      </w:r>
    </w:p>
    <w:p>
      <w:pPr>
        <w:pStyle w:val="FirstParagraph"/>
      </w:pPr>
      <w:r>
        <w:t xml:space="preserve">This dissertation concludes that the sustainability of primary care in United Kingdom London is intrinsically linked to the well-being and support of General Practitioners. Without targeted, locally-responsive interventions addressing workforce recruitment, retention, workload management, and systemic integration within London's unique context, access to essential healthcare for millions will deteriorate.</w:t>
      </w:r>
    </w:p>
    <w:p>
      <w:pPr>
        <w:pStyle w:val="BodyText"/>
      </w:pPr>
      <w:r>
        <w:t xml:space="preserve">Key recommendations include:</w:t>
      </w:r>
    </w:p>
    <w:p>
      <w:pPr>
        <w:numPr>
          <w:ilvl w:val="0"/>
          <w:numId w:val="1002"/>
        </w:numPr>
        <w:pStyle w:val="Compact"/>
      </w:pPr>
      <w:r>
        <w:t xml:space="preserve">Implementing London-specific GP recruitment incentives (e.g., housing support subsidies for trainees in high-cost boroughs) and streamlined pathways to retain existing staff.</w:t>
      </w:r>
    </w:p>
    <w:p>
      <w:pPr>
        <w:numPr>
          <w:ilvl w:val="0"/>
          <w:numId w:val="1002"/>
        </w:numPr>
        <w:pStyle w:val="Compact"/>
      </w:pPr>
      <w:r>
        <w:t xml:space="preserve">Investing significantly in integrated care models within London, ensuring seamless digital health records between GPs, hospitals (e.g., through the NHS Digital Platform), and social services across borough boundaries.</w:t>
      </w:r>
    </w:p>
    <w:p>
      <w:pPr>
        <w:numPr>
          <w:ilvl w:val="0"/>
          <w:numId w:val="1002"/>
        </w:numPr>
        <w:pStyle w:val="Compact"/>
      </w:pPr>
      <w:r>
        <w:t xml:space="preserve">Developing mandatory cultural competency training for all GP staff focused on London's diverse population needs.</w:t>
      </w:r>
    </w:p>
    <w:p>
      <w:pPr>
        <w:numPr>
          <w:ilvl w:val="0"/>
          <w:numId w:val="1002"/>
        </w:numPr>
        <w:pStyle w:val="Compact"/>
      </w:pPr>
      <w:r>
        <w:t xml:space="preserve">Increasing funding allocation for London primary care based on its demonstrably higher patient complexity and demand, moving beyond generic national formulas.</w:t>
      </w:r>
    </w:p>
    <w:p>
      <w:pPr>
        <w:pStyle w:val="FirstParagraph"/>
      </w:pPr>
      <w:r>
        <w:t xml:space="preserve">The role of the General Practitioner in London is not merely a professional position; it is the bedrock upon which equitable health outcomes for one of the world's most dynamic and diverse cities depend. Addressing these challenges head-on, with solutions designed specifically for United Kingdom London, is not an option but an urgent necessity for public health and social justice within the capital city.</w:t>
      </w:r>
    </w:p>
    <w:bookmarkEnd w:id="24"/>
    <w:bookmarkStart w:id="25" w:name="references-illustrative"/>
    <w:p>
      <w:pPr>
        <w:pStyle w:val="Heading2"/>
      </w:pPr>
      <w:r>
        <w:t xml:space="preserve">References (Illustrative)</w:t>
      </w:r>
    </w:p>
    <w:p>
      <w:pPr>
        <w:pStyle w:val="FirstParagraph"/>
      </w:pPr>
      <w:r>
        <w:t xml:space="preserve">NHS Digital. (2023). GP Workforce Statistics: England. NHS Digital.</w:t>
      </w:r>
      <w:r>
        <w:br/>
      </w:r>
      <w:r>
        <w:t xml:space="preserve">King's Fund. (2023). *The State of London Healthcare*. King's Fund.</w:t>
      </w:r>
      <w:r>
        <w:br/>
      </w:r>
      <w:r>
        <w:t xml:space="preserve">Office for National Statistics. (2023). Population Estimates for London and the UK.</w:t>
      </w:r>
      <w:r>
        <w:br/>
      </w:r>
      <w:r>
        <w:t xml:space="preserve">NHS England. (2021). *NHS Long Term Plan: Implementation Report 2023*. NHS England.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General Practitioner in United Kingdom London</dc:title>
  <dc:creator/>
  <dc:language>en</dc:language>
  <cp:keywords/>
  <dcterms:created xsi:type="dcterms:W3CDTF">2025-12-11T16:20:44Z</dcterms:created>
  <dcterms:modified xsi:type="dcterms:W3CDTF">2025-12-11T16:20:44Z</dcterms:modified>
</cp:coreProperties>
</file>

<file path=docProps/custom.xml><?xml version="1.0" encoding="utf-8"?>
<Properties xmlns="http://schemas.openxmlformats.org/officeDocument/2006/custom-properties" xmlns:vt="http://schemas.openxmlformats.org/officeDocument/2006/docPropsVTypes"/>
</file>